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8" w14:textId="2DC07C90" w:rsidR="00DF45C2" w:rsidRDefault="00F54430">
      <w:pPr>
        <w:spacing w:line="36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УДК</w:t>
      </w:r>
      <w:r w:rsidR="00F34F30">
        <w:rPr>
          <w:rFonts w:ascii="Times New Roman" w:eastAsia="Calibri" w:hAnsi="Times New Roman" w:cs="Times New Roman"/>
          <w:sz w:val="24"/>
          <w:szCs w:val="24"/>
          <w:lang w:eastAsia="en-US"/>
        </w:rPr>
        <w:t xml:space="preserve"> </w:t>
      </w:r>
      <w:r w:rsidR="00F34F30" w:rsidRPr="00F34F30">
        <w:rPr>
          <w:rFonts w:ascii="Times New Roman" w:eastAsia="Calibri" w:hAnsi="Times New Roman" w:cs="Times New Roman"/>
          <w:sz w:val="24"/>
          <w:szCs w:val="24"/>
          <w:lang w:eastAsia="en-US"/>
        </w:rPr>
        <w:t>327.56</w:t>
      </w:r>
    </w:p>
    <w:p w14:paraId="00000019" w14:textId="77777777" w:rsidR="00DF45C2" w:rsidRDefault="00F54430">
      <w:pPr>
        <w:spacing w:line="360" w:lineRule="auto"/>
        <w:jc w:val="left"/>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val="en-US" w:eastAsia="en-US"/>
        </w:rPr>
        <w:t>DOI</w:t>
      </w:r>
    </w:p>
    <w:p w14:paraId="0000001A" w14:textId="1E6306E5" w:rsidR="00DF45C2" w:rsidRDefault="00D4591A">
      <w:pPr>
        <w:spacing w:line="36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F54430">
        <w:rPr>
          <w:rFonts w:ascii="Times New Roman" w:eastAsia="Calibri" w:hAnsi="Times New Roman" w:cs="Times New Roman"/>
          <w:sz w:val="24"/>
          <w:szCs w:val="24"/>
          <w:lang w:eastAsia="en-US"/>
        </w:rPr>
        <w:t>роблем</w:t>
      </w:r>
      <w:r>
        <w:rPr>
          <w:rFonts w:ascii="Times New Roman" w:eastAsia="Calibri" w:hAnsi="Times New Roman" w:cs="Times New Roman"/>
          <w:sz w:val="24"/>
          <w:szCs w:val="24"/>
          <w:lang w:eastAsia="en-US"/>
        </w:rPr>
        <w:t>а</w:t>
      </w:r>
      <w:r w:rsidR="00F54430">
        <w:rPr>
          <w:rFonts w:ascii="Times New Roman" w:eastAsia="Calibri" w:hAnsi="Times New Roman" w:cs="Times New Roman"/>
          <w:sz w:val="24"/>
          <w:szCs w:val="24"/>
          <w:lang w:eastAsia="en-US"/>
        </w:rPr>
        <w:t xml:space="preserve"> консолидации политико-правовых позиций АСЕАН и России в </w:t>
      </w:r>
      <w:r>
        <w:rPr>
          <w:rFonts w:ascii="Times New Roman" w:eastAsia="Calibri" w:hAnsi="Times New Roman" w:cs="Times New Roman"/>
          <w:sz w:val="24"/>
          <w:szCs w:val="24"/>
          <w:lang w:eastAsia="en-US"/>
        </w:rPr>
        <w:t>контексте</w:t>
      </w:r>
      <w:r w:rsidR="00F54430">
        <w:rPr>
          <w:rFonts w:ascii="Times New Roman" w:eastAsia="Calibri" w:hAnsi="Times New Roman" w:cs="Times New Roman"/>
          <w:sz w:val="24"/>
          <w:szCs w:val="24"/>
          <w:lang w:eastAsia="en-US"/>
        </w:rPr>
        <w:t xml:space="preserve"> Кодекса поведения в Южно-Китайском море</w:t>
      </w:r>
    </w:p>
    <w:p w14:paraId="0000001B" w14:textId="77777777" w:rsidR="00DF45C2" w:rsidRDefault="00DF45C2">
      <w:pPr>
        <w:spacing w:line="360" w:lineRule="auto"/>
        <w:jc w:val="left"/>
        <w:rPr>
          <w:rFonts w:ascii="Times New Roman" w:eastAsia="Calibri" w:hAnsi="Times New Roman" w:cs="Times New Roman"/>
          <w:b/>
          <w:bCs/>
          <w:i/>
          <w:iCs/>
          <w:sz w:val="24"/>
          <w:szCs w:val="24"/>
          <w:lang w:eastAsia="en-US"/>
        </w:rPr>
      </w:pPr>
    </w:p>
    <w:p w14:paraId="0000001C" w14:textId="77777777" w:rsidR="00DF45C2" w:rsidRDefault="00F54430">
      <w:pPr>
        <w:spacing w:line="360" w:lineRule="auto"/>
        <w:jc w:val="center"/>
        <w:rPr>
          <w:rFonts w:ascii="Times New Roman" w:hAnsi="Times New Roman" w:cs="Times New Roman"/>
          <w:i/>
          <w:iCs/>
          <w:sz w:val="24"/>
          <w:szCs w:val="24"/>
        </w:rPr>
      </w:pPr>
      <w:r>
        <w:rPr>
          <w:rFonts w:ascii="Times New Roman" w:eastAsia="Calibri" w:hAnsi="Times New Roman" w:cs="Times New Roman"/>
          <w:sz w:val="24"/>
          <w:szCs w:val="24"/>
          <w:lang w:eastAsia="en-US"/>
        </w:rPr>
        <w:t>Егор Р. Сигаури-Горский</w:t>
      </w:r>
      <w:r>
        <w:rPr>
          <w:rFonts w:ascii="Times New Roman" w:eastAsia="Calibri" w:hAnsi="Times New Roman" w:cs="Times New Roman"/>
          <w:sz w:val="24"/>
          <w:szCs w:val="24"/>
          <w:lang w:eastAsia="en-US"/>
        </w:rPr>
        <w:br/>
      </w:r>
      <w:r>
        <w:rPr>
          <w:rFonts w:ascii="Times New Roman" w:eastAsia="Calibri" w:hAnsi="Times New Roman" w:cs="Times New Roman"/>
          <w:i/>
          <w:iCs/>
          <w:sz w:val="24"/>
          <w:szCs w:val="24"/>
          <w:lang w:eastAsia="en-US"/>
        </w:rPr>
        <w:t>Центр изучения Вьетнама и АСЕАН Института Китая и современной Азии Российской академии наук, Москва, Россия,</w:t>
      </w:r>
      <w:r>
        <w:rPr>
          <w:rFonts w:ascii="Times New Roman" w:eastAsia="Calibri" w:hAnsi="Times New Roman" w:cs="Times New Roman"/>
          <w:i/>
          <w:iCs/>
          <w:sz w:val="24"/>
          <w:szCs w:val="24"/>
          <w:lang w:eastAsia="en-US"/>
        </w:rPr>
        <w:br/>
      </w:r>
      <w:proofErr w:type="spellStart"/>
      <w:r>
        <w:rPr>
          <w:rFonts w:ascii="Times New Roman" w:eastAsia="Calibri" w:hAnsi="Times New Roman" w:cs="Times New Roman"/>
          <w:i/>
          <w:iCs/>
          <w:sz w:val="24"/>
          <w:szCs w:val="24"/>
          <w:lang w:val="en-US" w:eastAsia="en-US"/>
        </w:rPr>
        <w:t>sigauri</w:t>
      </w:r>
      <w:proofErr w:type="spellEnd"/>
      <w:r w:rsidRPr="008F3C07">
        <w:rPr>
          <w:rFonts w:ascii="Times New Roman" w:eastAsia="Calibri" w:hAnsi="Times New Roman" w:cs="Times New Roman"/>
          <w:i/>
          <w:iCs/>
          <w:sz w:val="24"/>
          <w:szCs w:val="24"/>
          <w:lang w:eastAsia="en-US"/>
        </w:rPr>
        <w:t>-</w:t>
      </w:r>
      <w:proofErr w:type="spellStart"/>
      <w:r>
        <w:rPr>
          <w:rFonts w:ascii="Times New Roman" w:eastAsia="Calibri" w:hAnsi="Times New Roman" w:cs="Times New Roman"/>
          <w:i/>
          <w:iCs/>
          <w:sz w:val="24"/>
          <w:szCs w:val="24"/>
          <w:lang w:val="en-US" w:eastAsia="en-US"/>
        </w:rPr>
        <w:t>gorskiy</w:t>
      </w:r>
      <w:proofErr w:type="spellEnd"/>
      <w:r>
        <w:rPr>
          <w:rFonts w:ascii="Times New Roman" w:eastAsia="Calibri" w:hAnsi="Times New Roman" w:cs="Times New Roman"/>
          <w:i/>
          <w:iCs/>
          <w:sz w:val="24"/>
          <w:szCs w:val="24"/>
          <w:lang w:eastAsia="en-US"/>
        </w:rPr>
        <w:t>@</w:t>
      </w:r>
      <w:proofErr w:type="spellStart"/>
      <w:r>
        <w:rPr>
          <w:rFonts w:ascii="Times New Roman" w:eastAsia="Calibri" w:hAnsi="Times New Roman" w:cs="Times New Roman"/>
          <w:i/>
          <w:iCs/>
          <w:sz w:val="24"/>
          <w:szCs w:val="24"/>
          <w:lang w:val="en-US" w:eastAsia="en-US"/>
        </w:rPr>
        <w:t>iccaras</w:t>
      </w:r>
      <w:proofErr w:type="spellEnd"/>
      <w:r>
        <w:rPr>
          <w:rFonts w:ascii="Times New Roman" w:eastAsia="Calibri" w:hAnsi="Times New Roman" w:cs="Times New Roman"/>
          <w:i/>
          <w:iCs/>
          <w:sz w:val="24"/>
          <w:szCs w:val="24"/>
          <w:lang w:eastAsia="en-US"/>
        </w:rPr>
        <w:t>.</w:t>
      </w:r>
      <w:proofErr w:type="spellStart"/>
      <w:r>
        <w:rPr>
          <w:rFonts w:ascii="Times New Roman" w:eastAsia="Calibri" w:hAnsi="Times New Roman" w:cs="Times New Roman"/>
          <w:i/>
          <w:iCs/>
          <w:sz w:val="24"/>
          <w:szCs w:val="24"/>
          <w:lang w:val="en-US" w:eastAsia="en-US"/>
        </w:rPr>
        <w:t>ru</w:t>
      </w:r>
      <w:proofErr w:type="spellEnd"/>
    </w:p>
    <w:p w14:paraId="0000001D" w14:textId="77777777" w:rsidR="00DF45C2" w:rsidRDefault="00F54430">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Аннотация. </w:t>
      </w:r>
      <w:r>
        <w:rPr>
          <w:rFonts w:ascii="Times New Roman" w:hAnsi="Times New Roman" w:cs="Times New Roman"/>
          <w:sz w:val="24"/>
          <w:szCs w:val="24"/>
        </w:rPr>
        <w:t xml:space="preserve">В исследовании анализируются современные проблемы и перспективы консолидации политико-правовых позиций АСЕАН и России в отношении территориального спора в Южно-Китайском море. На основе анализа совокупности материалов политических заявлений представителей сторон спора, международных договоров и материалов СМИ выявлено, что представители Индонезии, Филиппин и Вьетнама указывают на необходимость скорейшей выработки юридически обязательного Кодекса поведения сторон в Южно-Китайском море, будучи единогласными в необходимости урегулирования спора в соответствии с существующими нормами международного морского права. Позиция Китая остается политически неоднозначной и амбивалентной в отношении потенциального договорного урегулирования. </w:t>
      </w:r>
    </w:p>
    <w:p w14:paraId="0000001E" w14:textId="1ABF6295" w:rsidR="00DF45C2" w:rsidRDefault="00F54430">
      <w:pPr>
        <w:spacing w:line="360" w:lineRule="auto"/>
        <w:rPr>
          <w:rFonts w:ascii="Times New Roman" w:hAnsi="Times New Roman" w:cs="Times New Roman"/>
          <w:sz w:val="24"/>
          <w:szCs w:val="24"/>
        </w:rPr>
      </w:pPr>
      <w:r>
        <w:rPr>
          <w:rFonts w:ascii="Times New Roman" w:hAnsi="Times New Roman" w:cs="Times New Roman"/>
          <w:sz w:val="24"/>
          <w:szCs w:val="24"/>
        </w:rPr>
        <w:t>Ситуация серьезно осложнена наращиванием военного присутствия США в морских пространствах Азиатско-Тихоокеанского региона и активным вовлечением последних в рассматриваемый спор в целях реализации политики «сдерживания» Китая. Для России наиболее предпочтительным представляется стратегия приверженности политики активного невмешательства, оставаясь открытой для консультативной роли посредника и потенциального медиатора спора, учитывая возможности применения инструментария научной дипломатии. Доверительное и откровенное обсуждение рисков, порождаемых нестабильностью в Южно-Китайском море, должно способствовать урегулированию спора на основе верховенства международного права.</w:t>
      </w:r>
    </w:p>
    <w:p w14:paraId="0000001F" w14:textId="77777777" w:rsidR="00DF45C2" w:rsidRDefault="00F54430">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i/>
          <w:iCs/>
          <w:sz w:val="24"/>
          <w:szCs w:val="24"/>
        </w:rPr>
        <w:t>Ключевые слова</w:t>
      </w:r>
      <w:r>
        <w:rPr>
          <w:rFonts w:ascii="Times New Roman" w:hAnsi="Times New Roman" w:cs="Times New Roman"/>
          <w:sz w:val="24"/>
          <w:szCs w:val="24"/>
        </w:rPr>
        <w:t>: Южно-Китайское море, территориальный спор, Китай, АСЕАН, Россия, геополитика, Юго-Восточная Азия, Кодекс поведения сторон в Южно-Китайском море</w:t>
      </w:r>
    </w:p>
    <w:p w14:paraId="00000020" w14:textId="77777777" w:rsidR="00DF45C2" w:rsidRDefault="00DF45C2">
      <w:pPr>
        <w:widowControl w:val="0"/>
        <w:spacing w:before="13" w:line="360" w:lineRule="auto"/>
        <w:ind w:left="108" w:right="835" w:firstLine="0"/>
        <w:rPr>
          <w:rFonts w:ascii="Times New Roman" w:eastAsia="Times New Roman" w:hAnsi="Times New Roman" w:cs="Times New Roman"/>
          <w:i/>
          <w:sz w:val="24"/>
          <w:szCs w:val="24"/>
          <w:lang w:eastAsia="en-US"/>
        </w:rPr>
      </w:pPr>
    </w:p>
    <w:p w14:paraId="00000021" w14:textId="54FB7518" w:rsidR="00DF45C2" w:rsidRPr="005B72D9" w:rsidRDefault="00F54430" w:rsidP="006359C4">
      <w:pPr>
        <w:spacing w:line="360" w:lineRule="auto"/>
        <w:ind w:firstLine="709"/>
        <w:rPr>
          <w:rFonts w:ascii="Times New Roman" w:eastAsia="Calibri" w:hAnsi="Times New Roman" w:cs="Times New Roman"/>
          <w:sz w:val="24"/>
          <w:szCs w:val="24"/>
          <w:lang w:val="en-US" w:eastAsia="en-US"/>
        </w:rPr>
      </w:pPr>
      <w:r>
        <w:rPr>
          <w:rFonts w:ascii="Times New Roman" w:eastAsia="Times New Roman" w:hAnsi="Times New Roman" w:cs="Times New Roman"/>
          <w:i/>
          <w:sz w:val="24"/>
          <w:szCs w:val="24"/>
          <w:lang w:eastAsia="en-US"/>
        </w:rPr>
        <w:lastRenderedPageBreak/>
        <w:t xml:space="preserve">Для цитирования: Сигаури-Горский Е.Р. </w:t>
      </w:r>
      <w:r w:rsidR="00985DA2">
        <w:rPr>
          <w:rFonts w:ascii="Times New Roman" w:eastAsia="Calibri" w:hAnsi="Times New Roman" w:cs="Times New Roman"/>
          <w:sz w:val="24"/>
          <w:szCs w:val="24"/>
          <w:lang w:eastAsia="en-US"/>
        </w:rPr>
        <w:t>Современные проблемы консолидации политико-правовых позиций АСЕАН и России в свете разработки Кодекса поведения сторон в Южно-Китайском море</w:t>
      </w:r>
      <w:r w:rsidR="006359C4" w:rsidRPr="006359C4">
        <w:rPr>
          <w:rFonts w:ascii="Times New Roman" w:eastAsia="Calibri" w:hAnsi="Times New Roman" w:cs="Times New Roman"/>
          <w:sz w:val="24"/>
          <w:szCs w:val="24"/>
          <w:lang w:eastAsia="en-US"/>
        </w:rPr>
        <w:t xml:space="preserve"> </w:t>
      </w:r>
      <w:r>
        <w:rPr>
          <w:rFonts w:ascii="Times New Roman" w:eastAsia="Times New Roman" w:hAnsi="Times New Roman" w:cs="Times New Roman"/>
          <w:sz w:val="24"/>
          <w:szCs w:val="24"/>
          <w:lang w:eastAsia="en-US"/>
        </w:rPr>
        <w:t>// Вестник РГГУ. Серия</w:t>
      </w:r>
      <w:r w:rsidRPr="008F3C0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Политология</w:t>
      </w:r>
      <w:r w:rsidRPr="008F3C0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История</w:t>
      </w:r>
      <w:r w:rsidRPr="008F3C0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Международные</w:t>
      </w:r>
      <w:r w:rsidRPr="008F3C0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отношения</w:t>
      </w:r>
      <w:r w:rsidRPr="008F3C07">
        <w:rPr>
          <w:rFonts w:ascii="Times New Roman" w:eastAsia="Times New Roman" w:hAnsi="Times New Roman" w:cs="Times New Roman"/>
          <w:sz w:val="24"/>
          <w:szCs w:val="24"/>
          <w:lang w:val="en-US" w:eastAsia="en-US"/>
        </w:rPr>
        <w:t>». 202</w:t>
      </w:r>
      <w:r w:rsidR="00C83242">
        <w:rPr>
          <w:rFonts w:ascii="Times New Roman" w:eastAsia="Times New Roman" w:hAnsi="Times New Roman" w:cs="Times New Roman"/>
          <w:sz w:val="24"/>
          <w:szCs w:val="24"/>
          <w:lang w:val="en-US" w:eastAsia="en-US"/>
        </w:rPr>
        <w:t>5</w:t>
      </w:r>
      <w:r w:rsidRPr="008F3C07">
        <w:rPr>
          <w:rFonts w:ascii="Times New Roman" w:eastAsia="Times New Roman" w:hAnsi="Times New Roman" w:cs="Times New Roman"/>
          <w:sz w:val="24"/>
          <w:szCs w:val="24"/>
          <w:lang w:val="en-US" w:eastAsia="en-US"/>
        </w:rPr>
        <w:t xml:space="preserve">. </w:t>
      </w:r>
      <w:proofErr w:type="gramStart"/>
      <w:r w:rsidRPr="008F3C07">
        <w:rPr>
          <w:rFonts w:ascii="Times New Roman" w:eastAsia="Times New Roman" w:hAnsi="Times New Roman" w:cs="Times New Roman"/>
          <w:sz w:val="24"/>
          <w:szCs w:val="24"/>
          <w:lang w:val="en-US" w:eastAsia="en-US"/>
        </w:rPr>
        <w:t>№ .</w:t>
      </w:r>
      <w:proofErr w:type="gramEnd"/>
      <w:r w:rsidRPr="008F3C0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color w:val="365F91"/>
          <w:sz w:val="24"/>
          <w:szCs w:val="24"/>
          <w:lang w:eastAsia="en-US"/>
        </w:rPr>
        <w:t>С</w:t>
      </w:r>
      <w:r w:rsidRPr="008F3C07">
        <w:rPr>
          <w:rFonts w:ascii="Times New Roman" w:eastAsia="Times New Roman" w:hAnsi="Times New Roman" w:cs="Times New Roman"/>
          <w:color w:val="365F91"/>
          <w:sz w:val="24"/>
          <w:szCs w:val="24"/>
          <w:lang w:val="en-US" w:eastAsia="en-US"/>
        </w:rPr>
        <w:t xml:space="preserve">. 00–00. </w:t>
      </w:r>
      <w:r>
        <w:rPr>
          <w:rFonts w:ascii="Times New Roman" w:eastAsia="Times New Roman" w:hAnsi="Times New Roman" w:cs="Times New Roman"/>
          <w:color w:val="365F91"/>
          <w:sz w:val="24"/>
          <w:szCs w:val="24"/>
          <w:lang w:val="en-US" w:eastAsia="en-US"/>
        </w:rPr>
        <w:t>DOI</w:t>
      </w:r>
      <w:r w:rsidRPr="008F3C07">
        <w:rPr>
          <w:rFonts w:ascii="Times New Roman" w:eastAsia="Times New Roman" w:hAnsi="Times New Roman" w:cs="Times New Roman"/>
          <w:color w:val="365F91"/>
          <w:sz w:val="24"/>
          <w:szCs w:val="24"/>
          <w:lang w:val="en-US" w:eastAsia="en-US"/>
        </w:rPr>
        <w:t>:</w:t>
      </w:r>
    </w:p>
    <w:p w14:paraId="00000022" w14:textId="77777777" w:rsidR="00DF45C2" w:rsidRPr="008F3C07" w:rsidRDefault="00DF45C2">
      <w:pPr>
        <w:widowControl w:val="0"/>
        <w:tabs>
          <w:tab w:val="center" w:pos="5244"/>
          <w:tab w:val="left" w:pos="8490"/>
        </w:tabs>
        <w:spacing w:line="360" w:lineRule="auto"/>
        <w:ind w:firstLine="0"/>
        <w:jc w:val="left"/>
        <w:rPr>
          <w:rFonts w:ascii="Times New Roman" w:hAnsi="Times New Roman" w:cs="Times New Roman"/>
          <w:sz w:val="24"/>
          <w:szCs w:val="24"/>
          <w:lang w:val="en-US"/>
        </w:rPr>
      </w:pPr>
    </w:p>
    <w:p w14:paraId="00000024" w14:textId="6F57EDA2" w:rsidR="00DF45C2" w:rsidRPr="00D4591A" w:rsidRDefault="00D4591A">
      <w:pPr>
        <w:widowControl w:val="0"/>
        <w:tabs>
          <w:tab w:val="center" w:pos="5244"/>
          <w:tab w:val="left" w:pos="8490"/>
        </w:tabs>
        <w:spacing w:line="360" w:lineRule="auto"/>
        <w:ind w:firstLine="709"/>
        <w:jc w:val="center"/>
        <w:rPr>
          <w:rFonts w:ascii="Times New Roman" w:eastAsia="Yu Mincho" w:hAnsi="Times New Roman" w:cs="Times New Roman"/>
          <w:i/>
          <w:iCs/>
          <w:sz w:val="24"/>
          <w:szCs w:val="24"/>
          <w:lang w:eastAsia="ja-JP"/>
        </w:rPr>
      </w:pPr>
      <w:r w:rsidRPr="00D4591A">
        <w:rPr>
          <w:rFonts w:ascii="Times New Roman" w:eastAsia="Yu Mincho" w:hAnsi="Times New Roman" w:cs="Times New Roman"/>
          <w:i/>
          <w:iCs/>
          <w:sz w:val="24"/>
          <w:szCs w:val="24"/>
          <w:lang w:val="en-US" w:eastAsia="ja-JP"/>
        </w:rPr>
        <w:t>The Problem of Consolidation of Political and Legal Positions of ASEAN and Russia in the Context of the Code of Conduct in the South China Sea</w:t>
      </w:r>
    </w:p>
    <w:p w14:paraId="2742E090" w14:textId="77777777" w:rsidR="00D4591A" w:rsidRPr="00D4591A" w:rsidRDefault="00D4591A">
      <w:pPr>
        <w:widowControl w:val="0"/>
        <w:tabs>
          <w:tab w:val="center" w:pos="5244"/>
          <w:tab w:val="left" w:pos="8490"/>
        </w:tabs>
        <w:spacing w:line="360" w:lineRule="auto"/>
        <w:ind w:firstLine="709"/>
        <w:jc w:val="center"/>
        <w:rPr>
          <w:rFonts w:ascii="Times New Roman" w:eastAsia="Yu Mincho" w:hAnsi="Times New Roman" w:cs="Times New Roman"/>
          <w:sz w:val="24"/>
          <w:szCs w:val="24"/>
          <w:lang w:eastAsia="ja-JP"/>
        </w:rPr>
      </w:pPr>
    </w:p>
    <w:p w14:paraId="00000025" w14:textId="77777777" w:rsidR="00DF45C2" w:rsidRPr="008F3C07" w:rsidRDefault="00F54430">
      <w:pPr>
        <w:widowControl w:val="0"/>
        <w:tabs>
          <w:tab w:val="center" w:pos="5244"/>
          <w:tab w:val="left" w:pos="8490"/>
        </w:tabs>
        <w:spacing w:line="360" w:lineRule="auto"/>
        <w:ind w:firstLine="709"/>
        <w:jc w:val="center"/>
        <w:rPr>
          <w:rFonts w:ascii="Times New Roman" w:eastAsia="Yu Mincho" w:hAnsi="Times New Roman" w:cs="Times New Roman"/>
          <w:sz w:val="24"/>
          <w:szCs w:val="24"/>
          <w:lang w:val="en-US" w:eastAsia="ja-JP"/>
        </w:rPr>
      </w:pPr>
      <w:r>
        <w:rPr>
          <w:rFonts w:ascii="Times New Roman" w:eastAsia="Yu Mincho" w:hAnsi="Times New Roman" w:cs="Times New Roman"/>
          <w:sz w:val="24"/>
          <w:szCs w:val="24"/>
          <w:lang w:val="en-US" w:eastAsia="ja-JP"/>
        </w:rPr>
        <w:t xml:space="preserve">Egor R. </w:t>
      </w:r>
      <w:proofErr w:type="spellStart"/>
      <w:r>
        <w:rPr>
          <w:rFonts w:ascii="Times New Roman" w:eastAsia="Yu Mincho" w:hAnsi="Times New Roman" w:cs="Times New Roman"/>
          <w:sz w:val="24"/>
          <w:szCs w:val="24"/>
          <w:lang w:val="en-US" w:eastAsia="ja-JP"/>
        </w:rPr>
        <w:t>Sigauri-Gorskii</w:t>
      </w:r>
      <w:proofErr w:type="spellEnd"/>
    </w:p>
    <w:p w14:paraId="00000026" w14:textId="77777777" w:rsidR="00DF45C2" w:rsidRDefault="00F54430">
      <w:pPr>
        <w:spacing w:line="360" w:lineRule="auto"/>
        <w:jc w:val="center"/>
        <w:rPr>
          <w:rFonts w:ascii="Times New Roman" w:eastAsia="Yu Mincho" w:hAnsi="Times New Roman" w:cs="Times New Roman"/>
          <w:i/>
          <w:iCs/>
          <w:sz w:val="24"/>
          <w:szCs w:val="24"/>
          <w:lang w:val="en-US" w:eastAsia="ja-JP"/>
        </w:rPr>
      </w:pPr>
      <w:r>
        <w:rPr>
          <w:rFonts w:ascii="Times New Roman" w:eastAsia="Yu Mincho" w:hAnsi="Times New Roman" w:cs="Times New Roman"/>
          <w:i/>
          <w:iCs/>
          <w:sz w:val="24"/>
          <w:szCs w:val="24"/>
          <w:lang w:val="en-US" w:eastAsia="ja-JP"/>
        </w:rPr>
        <w:t xml:space="preserve">Centre for Vietnam and ASEAN Studies, Institute of China and Contemporary Asia of the Russian Academy of Sciences, Moscow, Russia, </w:t>
      </w:r>
      <w:r>
        <w:rPr>
          <w:rFonts w:ascii="Times New Roman" w:eastAsia="Yu Mincho" w:hAnsi="Times New Roman" w:cs="Times New Roman"/>
          <w:i/>
          <w:iCs/>
          <w:sz w:val="24"/>
          <w:szCs w:val="24"/>
          <w:lang w:val="en-US" w:eastAsia="ja-JP"/>
        </w:rPr>
        <w:br/>
      </w:r>
      <w:r>
        <w:rPr>
          <w:rFonts w:ascii="Times New Roman" w:eastAsia="Calibri" w:hAnsi="Times New Roman" w:cs="Times New Roman"/>
          <w:i/>
          <w:iCs/>
          <w:sz w:val="24"/>
          <w:szCs w:val="24"/>
          <w:lang w:val="en-US" w:eastAsia="en-US"/>
        </w:rPr>
        <w:t>sigauri-gorskiy</w:t>
      </w:r>
      <w:r w:rsidRPr="008F3C07">
        <w:rPr>
          <w:rFonts w:ascii="Times New Roman" w:eastAsia="Calibri" w:hAnsi="Times New Roman" w:cs="Times New Roman"/>
          <w:i/>
          <w:iCs/>
          <w:sz w:val="24"/>
          <w:szCs w:val="24"/>
          <w:lang w:val="en-US" w:eastAsia="en-US"/>
        </w:rPr>
        <w:t>@</w:t>
      </w:r>
      <w:r>
        <w:rPr>
          <w:rFonts w:ascii="Times New Roman" w:eastAsia="Calibri" w:hAnsi="Times New Roman" w:cs="Times New Roman"/>
          <w:i/>
          <w:iCs/>
          <w:sz w:val="24"/>
          <w:szCs w:val="24"/>
          <w:lang w:val="en-US" w:eastAsia="en-US"/>
        </w:rPr>
        <w:t>iccaras</w:t>
      </w:r>
      <w:r w:rsidRPr="008F3C07">
        <w:rPr>
          <w:rFonts w:ascii="Times New Roman" w:eastAsia="Calibri" w:hAnsi="Times New Roman" w:cs="Times New Roman"/>
          <w:i/>
          <w:iCs/>
          <w:sz w:val="24"/>
          <w:szCs w:val="24"/>
          <w:lang w:val="en-US" w:eastAsia="en-US"/>
        </w:rPr>
        <w:t>.</w:t>
      </w:r>
      <w:r>
        <w:rPr>
          <w:rFonts w:ascii="Times New Roman" w:eastAsia="Calibri" w:hAnsi="Times New Roman" w:cs="Times New Roman"/>
          <w:i/>
          <w:iCs/>
          <w:sz w:val="24"/>
          <w:szCs w:val="24"/>
          <w:lang w:val="en-US" w:eastAsia="en-US"/>
        </w:rPr>
        <w:t>ru</w:t>
      </w:r>
    </w:p>
    <w:p w14:paraId="00000027" w14:textId="77777777" w:rsidR="00DF45C2" w:rsidRDefault="00F54430">
      <w:pPr>
        <w:widowControl w:val="0"/>
        <w:tabs>
          <w:tab w:val="center" w:pos="5244"/>
          <w:tab w:val="left" w:pos="8490"/>
        </w:tabs>
        <w:spacing w:line="360" w:lineRule="auto"/>
        <w:ind w:firstLine="709"/>
        <w:rPr>
          <w:rFonts w:ascii="Times New Roman" w:eastAsia="Yu Mincho" w:hAnsi="Times New Roman" w:cs="Times New Roman"/>
          <w:sz w:val="24"/>
          <w:szCs w:val="24"/>
          <w:lang w:val="en-US" w:eastAsia="ja-JP"/>
        </w:rPr>
      </w:pPr>
      <w:r>
        <w:rPr>
          <w:rFonts w:ascii="Times New Roman" w:eastAsia="Yu Mincho" w:hAnsi="Times New Roman" w:cs="Times New Roman"/>
          <w:i/>
          <w:iCs/>
          <w:sz w:val="24"/>
          <w:szCs w:val="24"/>
          <w:lang w:val="en-US" w:eastAsia="ja-JP"/>
        </w:rPr>
        <w:t>Abstract</w:t>
      </w:r>
      <w:r>
        <w:rPr>
          <w:rFonts w:ascii="Times New Roman" w:eastAsia="Yu Mincho" w:hAnsi="Times New Roman" w:cs="Times New Roman"/>
          <w:sz w:val="24"/>
          <w:szCs w:val="24"/>
          <w:lang w:val="en-US" w:eastAsia="ja-JP"/>
        </w:rPr>
        <w:t xml:space="preserve">. The research deals with current problems and prospects for consolidating the political and legal positions of ASEAN and Russia regarding the territorial dispute in the South China Sea. An analysis of political statements by representatives of the parties to the dispute, international treaties and media, presents </w:t>
      </w:r>
      <w:proofErr w:type="gramStart"/>
      <w:r>
        <w:rPr>
          <w:rFonts w:ascii="Times New Roman" w:eastAsia="Yu Mincho" w:hAnsi="Times New Roman" w:cs="Times New Roman"/>
          <w:sz w:val="24"/>
          <w:szCs w:val="24"/>
          <w:lang w:val="en-US" w:eastAsia="ja-JP"/>
        </w:rPr>
        <w:t>that representatives</w:t>
      </w:r>
      <w:proofErr w:type="gramEnd"/>
      <w:r>
        <w:rPr>
          <w:rFonts w:ascii="Times New Roman" w:eastAsia="Yu Mincho" w:hAnsi="Times New Roman" w:cs="Times New Roman"/>
          <w:sz w:val="24"/>
          <w:szCs w:val="24"/>
          <w:lang w:val="en-US" w:eastAsia="ja-JP"/>
        </w:rPr>
        <w:t xml:space="preserve"> of Indonesia, Philippines and Vietnam advocate for a speedy development of a legally binding Code of Conduct, being unanimous in the need to resolve the dispute in accordance with International Law of the Sea. China's position remains politically ambiguous regarding a potential treaty-based settlement.</w:t>
      </w:r>
    </w:p>
    <w:p w14:paraId="00000028" w14:textId="0B3210E9" w:rsidR="00DF45C2" w:rsidRDefault="00F54430">
      <w:pPr>
        <w:widowControl w:val="0"/>
        <w:tabs>
          <w:tab w:val="center" w:pos="5244"/>
          <w:tab w:val="left" w:pos="8490"/>
        </w:tabs>
        <w:spacing w:line="360" w:lineRule="auto"/>
        <w:ind w:firstLine="709"/>
        <w:rPr>
          <w:rFonts w:ascii="Times New Roman" w:eastAsia="Yu Mincho" w:hAnsi="Times New Roman" w:cs="Times New Roman"/>
          <w:sz w:val="24"/>
          <w:szCs w:val="24"/>
          <w:lang w:val="en-US" w:eastAsia="ja-JP"/>
        </w:rPr>
      </w:pPr>
      <w:r>
        <w:rPr>
          <w:rFonts w:ascii="Times New Roman" w:eastAsia="Yu Mincho" w:hAnsi="Times New Roman" w:cs="Times New Roman"/>
          <w:sz w:val="24"/>
          <w:szCs w:val="24"/>
          <w:lang w:val="en-US" w:eastAsia="ja-JP"/>
        </w:rPr>
        <w:t>The situation is complicated by the build-up of the US military presence in the maritime spaces of the Asia-Pacific and their active involvement in the dispute under the policy of “containment” of China. For Russia, the most preferable strategy seems to be an adherence to active non-interference, while remaining open to the advisory role, considering the tools of Science Diplomacy. Confidential and honest discussion of the risks posed by instability in the South China Sea should facilitate a resolution of the dispute based on the Rule of Law.</w:t>
      </w:r>
    </w:p>
    <w:p w14:paraId="00000029" w14:textId="77777777" w:rsidR="00DF45C2" w:rsidRDefault="00F54430">
      <w:pPr>
        <w:widowControl w:val="0"/>
        <w:tabs>
          <w:tab w:val="center" w:pos="5244"/>
          <w:tab w:val="left" w:pos="8490"/>
        </w:tabs>
        <w:spacing w:line="360" w:lineRule="auto"/>
        <w:ind w:firstLine="709"/>
        <w:rPr>
          <w:rFonts w:ascii="Times New Roman" w:eastAsia="Yu Mincho" w:hAnsi="Times New Roman" w:cs="Times New Roman"/>
          <w:sz w:val="24"/>
          <w:szCs w:val="24"/>
          <w:lang w:val="en-US" w:eastAsia="ja-JP"/>
        </w:rPr>
      </w:pPr>
      <w:r>
        <w:rPr>
          <w:rFonts w:ascii="Times New Roman" w:eastAsia="Yu Mincho" w:hAnsi="Times New Roman" w:cs="Times New Roman"/>
          <w:i/>
          <w:iCs/>
          <w:sz w:val="24"/>
          <w:szCs w:val="24"/>
          <w:lang w:val="en-US" w:eastAsia="ja-JP"/>
        </w:rPr>
        <w:t>Keywords</w:t>
      </w:r>
      <w:r>
        <w:rPr>
          <w:rFonts w:ascii="Times New Roman" w:eastAsia="Yu Mincho" w:hAnsi="Times New Roman" w:cs="Times New Roman"/>
          <w:sz w:val="24"/>
          <w:szCs w:val="24"/>
          <w:lang w:val="en-US" w:eastAsia="ja-JP"/>
        </w:rPr>
        <w:t>: South China Sea, territorial dispute, China, ASEAN, Russia, geopolitics, Southeast Asia, Code of Conduct in the South China Sea</w:t>
      </w:r>
    </w:p>
    <w:p w14:paraId="0000002A" w14:textId="77777777" w:rsidR="00DF45C2" w:rsidRDefault="00DF45C2">
      <w:pPr>
        <w:widowControl w:val="0"/>
        <w:tabs>
          <w:tab w:val="center" w:pos="5244"/>
          <w:tab w:val="left" w:pos="8490"/>
        </w:tabs>
        <w:spacing w:line="360" w:lineRule="auto"/>
        <w:ind w:firstLine="0"/>
        <w:rPr>
          <w:rFonts w:ascii="Times New Roman" w:eastAsia="Yu Mincho" w:hAnsi="Times New Roman" w:cs="Times New Roman"/>
          <w:sz w:val="24"/>
          <w:szCs w:val="24"/>
          <w:lang w:val="en-US" w:eastAsia="ja-JP"/>
        </w:rPr>
      </w:pPr>
    </w:p>
    <w:p w14:paraId="0000002B" w14:textId="51D4ADC1" w:rsidR="00DF45C2" w:rsidRPr="005B72D9" w:rsidRDefault="00F54430" w:rsidP="00D120B6">
      <w:pPr>
        <w:widowControl w:val="0"/>
        <w:tabs>
          <w:tab w:val="center" w:pos="5244"/>
          <w:tab w:val="left" w:pos="8490"/>
        </w:tabs>
        <w:spacing w:line="360" w:lineRule="auto"/>
        <w:ind w:firstLine="709"/>
        <w:rPr>
          <w:rFonts w:ascii="Times New Roman" w:eastAsia="Yu Mincho" w:hAnsi="Times New Roman" w:cs="Times New Roman"/>
          <w:sz w:val="24"/>
          <w:szCs w:val="24"/>
          <w:lang w:eastAsia="ja-JP"/>
        </w:rPr>
      </w:pPr>
      <w:r>
        <w:rPr>
          <w:rFonts w:ascii="Times New Roman" w:eastAsia="Yu Mincho" w:hAnsi="Times New Roman" w:cs="Times New Roman"/>
          <w:i/>
          <w:iCs/>
          <w:sz w:val="24"/>
          <w:szCs w:val="24"/>
          <w:lang w:val="en-US" w:eastAsia="ja-JP"/>
        </w:rPr>
        <w:t>For citation</w:t>
      </w:r>
      <w:r>
        <w:rPr>
          <w:rFonts w:ascii="Times New Roman" w:eastAsia="Yu Mincho" w:hAnsi="Times New Roman" w:cs="Times New Roman"/>
          <w:sz w:val="24"/>
          <w:szCs w:val="24"/>
          <w:lang w:val="en-US" w:eastAsia="ja-JP"/>
        </w:rPr>
        <w:t xml:space="preserve">: </w:t>
      </w:r>
      <w:proofErr w:type="spellStart"/>
      <w:r>
        <w:rPr>
          <w:rFonts w:ascii="Times New Roman" w:eastAsia="Yu Mincho" w:hAnsi="Times New Roman" w:cs="Times New Roman"/>
          <w:sz w:val="24"/>
          <w:szCs w:val="24"/>
          <w:lang w:val="en-US" w:eastAsia="ja-JP"/>
        </w:rPr>
        <w:t>Sigauri-Gorskii</w:t>
      </w:r>
      <w:proofErr w:type="spellEnd"/>
      <w:r>
        <w:rPr>
          <w:rFonts w:ascii="Times New Roman" w:eastAsia="Yu Mincho" w:hAnsi="Times New Roman" w:cs="Times New Roman"/>
          <w:sz w:val="24"/>
          <w:szCs w:val="24"/>
          <w:lang w:val="en-US" w:eastAsia="ja-JP"/>
        </w:rPr>
        <w:t>, E.R. (202</w:t>
      </w:r>
      <w:r w:rsidR="00D120B6">
        <w:rPr>
          <w:rFonts w:ascii="Times New Roman" w:eastAsia="Yu Mincho" w:hAnsi="Times New Roman" w:cs="Times New Roman"/>
          <w:sz w:val="24"/>
          <w:szCs w:val="24"/>
          <w:lang w:val="en-US" w:eastAsia="ja-JP"/>
        </w:rPr>
        <w:t>5</w:t>
      </w:r>
      <w:r>
        <w:rPr>
          <w:rFonts w:ascii="Times New Roman" w:eastAsia="Yu Mincho" w:hAnsi="Times New Roman" w:cs="Times New Roman"/>
          <w:sz w:val="24"/>
          <w:szCs w:val="24"/>
          <w:lang w:val="en-US" w:eastAsia="ja-JP"/>
        </w:rPr>
        <w:t>), “</w:t>
      </w:r>
      <w:r w:rsidR="00D120B6" w:rsidRPr="00D120B6">
        <w:rPr>
          <w:rFonts w:ascii="Times New Roman" w:eastAsia="Yu Mincho" w:hAnsi="Times New Roman" w:cs="Times New Roman"/>
          <w:sz w:val="24"/>
          <w:szCs w:val="24"/>
          <w:lang w:val="en-US" w:eastAsia="ja-JP"/>
        </w:rPr>
        <w:t>Current problems of consolidating the political and legal positions of ASEAN and Russia in the view of the development of the Code of Conduct in the South China Sea</w:t>
      </w:r>
      <w:r>
        <w:rPr>
          <w:rFonts w:ascii="Times New Roman" w:eastAsia="Yu Mincho" w:hAnsi="Times New Roman" w:cs="Times New Roman"/>
          <w:sz w:val="24"/>
          <w:szCs w:val="24"/>
          <w:lang w:val="en-US" w:eastAsia="ja-JP"/>
        </w:rPr>
        <w:t xml:space="preserve">”, RSUH/RGGU Bulletin. </w:t>
      </w:r>
      <w:r w:rsidRPr="008F3C07">
        <w:rPr>
          <w:rFonts w:ascii="Times New Roman" w:eastAsia="Yu Mincho" w:hAnsi="Times New Roman" w:cs="Times New Roman"/>
          <w:sz w:val="24"/>
          <w:szCs w:val="24"/>
          <w:lang w:eastAsia="ja-JP"/>
        </w:rPr>
        <w:t>“</w:t>
      </w:r>
      <w:r>
        <w:rPr>
          <w:rFonts w:ascii="Times New Roman" w:eastAsia="Yu Mincho" w:hAnsi="Times New Roman" w:cs="Times New Roman"/>
          <w:sz w:val="24"/>
          <w:szCs w:val="24"/>
          <w:lang w:val="en-US" w:eastAsia="ja-JP"/>
        </w:rPr>
        <w:t>Political</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Science</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History</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International</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Relations</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Series</w:t>
      </w:r>
      <w:r w:rsidRPr="008F3C07">
        <w:rPr>
          <w:rFonts w:ascii="Times New Roman" w:eastAsia="Yu Mincho" w:hAnsi="Times New Roman" w:cs="Times New Roman"/>
          <w:sz w:val="24"/>
          <w:szCs w:val="24"/>
          <w:lang w:eastAsia="ja-JP"/>
        </w:rPr>
        <w:t xml:space="preserve">, </w:t>
      </w:r>
      <w:proofErr w:type="gramStart"/>
      <w:r>
        <w:rPr>
          <w:rFonts w:ascii="Times New Roman" w:eastAsia="Yu Mincho" w:hAnsi="Times New Roman" w:cs="Times New Roman"/>
          <w:sz w:val="24"/>
          <w:szCs w:val="24"/>
          <w:lang w:val="en-US" w:eastAsia="ja-JP"/>
        </w:rPr>
        <w:t>no</w:t>
      </w:r>
      <w:r w:rsidRPr="008F3C07">
        <w:rPr>
          <w:rFonts w:ascii="Times New Roman" w:eastAsia="Yu Mincho" w:hAnsi="Times New Roman" w:cs="Times New Roman"/>
          <w:sz w:val="24"/>
          <w:szCs w:val="24"/>
          <w:lang w:eastAsia="ja-JP"/>
        </w:rPr>
        <w:t>. ,</w:t>
      </w:r>
      <w:proofErr w:type="gramEnd"/>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pp</w:t>
      </w:r>
      <w:r w:rsidRPr="008F3C07">
        <w:rPr>
          <w:rFonts w:ascii="Times New Roman" w:eastAsia="Yu Mincho" w:hAnsi="Times New Roman" w:cs="Times New Roman"/>
          <w:sz w:val="24"/>
          <w:szCs w:val="24"/>
          <w:lang w:eastAsia="ja-JP"/>
        </w:rPr>
        <w:t xml:space="preserve">. </w:t>
      </w:r>
      <w:r>
        <w:rPr>
          <w:rFonts w:ascii="Times New Roman" w:eastAsia="Yu Mincho" w:hAnsi="Times New Roman" w:cs="Times New Roman"/>
          <w:sz w:val="24"/>
          <w:szCs w:val="24"/>
          <w:lang w:val="en-US" w:eastAsia="ja-JP"/>
        </w:rPr>
        <w:t>DOI</w:t>
      </w:r>
      <w:r w:rsidRPr="008F3C07">
        <w:rPr>
          <w:rFonts w:ascii="Times New Roman" w:eastAsia="Yu Mincho" w:hAnsi="Times New Roman" w:cs="Times New Roman"/>
          <w:sz w:val="24"/>
          <w:szCs w:val="24"/>
          <w:lang w:eastAsia="ja-JP"/>
        </w:rPr>
        <w:t xml:space="preserve">: </w:t>
      </w:r>
    </w:p>
    <w:p w14:paraId="0000002C" w14:textId="77777777" w:rsidR="00DF45C2" w:rsidRDefault="00DF45C2">
      <w:pPr>
        <w:widowControl w:val="0"/>
        <w:tabs>
          <w:tab w:val="center" w:pos="5244"/>
          <w:tab w:val="left" w:pos="8490"/>
        </w:tabs>
        <w:spacing w:line="360" w:lineRule="auto"/>
        <w:ind w:firstLine="709"/>
        <w:rPr>
          <w:rFonts w:ascii="Times New Roman" w:eastAsia="Yu Mincho" w:hAnsi="Times New Roman" w:cs="Times New Roman"/>
          <w:i/>
          <w:iCs/>
          <w:sz w:val="24"/>
          <w:szCs w:val="24"/>
          <w:lang w:eastAsia="ja-JP"/>
        </w:rPr>
      </w:pPr>
    </w:p>
    <w:p w14:paraId="0000002D" w14:textId="77777777" w:rsidR="00DF45C2" w:rsidRDefault="00F54430" w:rsidP="00AE2E29">
      <w:pPr>
        <w:widowControl w:val="0"/>
        <w:tabs>
          <w:tab w:val="center" w:pos="5244"/>
          <w:tab w:val="left" w:pos="8490"/>
        </w:tabs>
        <w:spacing w:line="360" w:lineRule="auto"/>
        <w:ind w:firstLine="709"/>
        <w:jc w:val="center"/>
        <w:rPr>
          <w:rFonts w:ascii="Times New Roman" w:eastAsia="Yu Mincho" w:hAnsi="Times New Roman" w:cs="Times New Roman"/>
          <w:i/>
          <w:iCs/>
          <w:sz w:val="24"/>
          <w:szCs w:val="24"/>
          <w:lang w:eastAsia="ja-JP"/>
        </w:rPr>
      </w:pPr>
      <w:r>
        <w:rPr>
          <w:rFonts w:ascii="Times New Roman" w:eastAsia="Yu Mincho" w:hAnsi="Times New Roman" w:cs="Times New Roman"/>
          <w:i/>
          <w:iCs/>
          <w:sz w:val="24"/>
          <w:szCs w:val="24"/>
          <w:lang w:eastAsia="ja-JP"/>
        </w:rPr>
        <w:t>Введение</w:t>
      </w:r>
    </w:p>
    <w:p w14:paraId="59B8C503" w14:textId="77777777" w:rsidR="00173900" w:rsidRDefault="00F54430">
      <w:pPr>
        <w:widowControl w:val="0"/>
        <w:tabs>
          <w:tab w:val="center" w:pos="5244"/>
          <w:tab w:val="left" w:pos="8490"/>
        </w:tabs>
        <w:spacing w:line="360" w:lineRule="auto"/>
        <w:ind w:firstLine="709"/>
        <w:rPr>
          <w:rFonts w:ascii="Times New Roman" w:hAnsi="Times New Roman" w:cs="Times New Roman"/>
          <w:sz w:val="24"/>
          <w:szCs w:val="24"/>
          <w:lang w:eastAsia="zh-CN"/>
        </w:rPr>
      </w:pPr>
      <w:r>
        <w:rPr>
          <w:rFonts w:ascii="Times New Roman" w:eastAsia="Yu Mincho" w:hAnsi="Times New Roman" w:cs="Times New Roman"/>
          <w:sz w:val="24"/>
          <w:szCs w:val="24"/>
          <w:lang w:eastAsia="ja-JP"/>
        </w:rPr>
        <w:lastRenderedPageBreak/>
        <w:t>Территориальный спор в Южно-Китайском море</w:t>
      </w:r>
      <w:r w:rsidR="00965534">
        <w:rPr>
          <w:rStyle w:val="af5"/>
          <w:rFonts w:ascii="Times New Roman" w:eastAsia="Yu Mincho" w:hAnsi="Times New Roman" w:cs="Times New Roman"/>
          <w:sz w:val="24"/>
          <w:szCs w:val="24"/>
          <w:lang w:eastAsia="ja-JP"/>
        </w:rPr>
        <w:footnoteReference w:id="1"/>
      </w:r>
      <w:r>
        <w:rPr>
          <w:rFonts w:ascii="Times New Roman" w:eastAsia="Yu Mincho" w:hAnsi="Times New Roman" w:cs="Times New Roman"/>
          <w:sz w:val="24"/>
          <w:szCs w:val="24"/>
          <w:lang w:eastAsia="ja-JP"/>
        </w:rPr>
        <w:t xml:space="preserve"> (далее – ЮКМ) традиционно признается одним из наиболее опасных источников конфликтного потенциала в Восточноазиатском регионе [Модель развития современного Китая</w:t>
      </w:r>
      <w:r>
        <w:rPr>
          <w:rFonts w:ascii="Times New Roman" w:hAnsi="Times New Roman" w:cs="Times New Roman"/>
          <w:sz w:val="24"/>
          <w:szCs w:val="24"/>
        </w:rPr>
        <w:t>: оценки, дискуссии, прогнозы: научная монография 2019</w:t>
      </w:r>
      <w:r w:rsidR="0071784B">
        <w:rPr>
          <w:rFonts w:ascii="Times New Roman" w:hAnsi="Times New Roman" w:cs="Times New Roman"/>
          <w:sz w:val="24"/>
          <w:szCs w:val="24"/>
        </w:rPr>
        <w:t>, с. 589</w:t>
      </w:r>
      <w:r>
        <w:rPr>
          <w:rFonts w:ascii="Times New Roman" w:eastAsia="Yu Mincho" w:hAnsi="Times New Roman" w:cs="Times New Roman"/>
          <w:sz w:val="24"/>
          <w:szCs w:val="24"/>
          <w:lang w:eastAsia="ja-JP"/>
        </w:rPr>
        <w:t>]. И</w:t>
      </w:r>
      <w:r>
        <w:rPr>
          <w:rFonts w:ascii="Times New Roman" w:eastAsia="Yu Mincho" w:hAnsi="Times New Roman" w:cs="Times New Roman"/>
          <w:sz w:val="24"/>
          <w:szCs w:val="24"/>
        </w:rPr>
        <w:t xml:space="preserve">менно международно-правовая неопределенность статуса ЮКМ, как отмечается некоторыми отечественными авторами, представляет одну из главных проблем региональной безопасности и одну из главных угроз существованию Ассоциации государств Юго-Восточной Азии (далее </w:t>
      </w:r>
      <w:r>
        <w:rPr>
          <w:rFonts w:ascii="Times New Roman" w:eastAsia="Yu Mincho" w:hAnsi="Times New Roman" w:cs="Times New Roman"/>
          <w:sz w:val="24"/>
          <w:szCs w:val="24"/>
          <w:lang w:eastAsia="ja-JP"/>
        </w:rPr>
        <w:t xml:space="preserve">– АСЕАН), в частности [Локшин 2013, с. 19-20]. </w:t>
      </w:r>
      <w:r>
        <w:rPr>
          <w:rFonts w:ascii="Times New Roman" w:hAnsi="Times New Roman" w:cs="Times New Roman"/>
          <w:sz w:val="24"/>
          <w:szCs w:val="24"/>
          <w:lang w:eastAsia="zh-CN"/>
        </w:rPr>
        <w:t>КНР, как известно, категорически отвергла вердикт Трибунала Постоянной Палаты Третейского Суда (ППТС) 2016 г., неоднократно подчеркивая, что арбитражное решение ни при каких обстоятельствах не затрагивает территориальный суверенитет, права и интересы Китая в ЮКМ</w:t>
      </w:r>
      <w:r>
        <w:rPr>
          <w:rStyle w:val="af5"/>
          <w:rFonts w:ascii="Times New Roman" w:hAnsi="Times New Roman" w:cs="Times New Roman"/>
          <w:sz w:val="24"/>
          <w:szCs w:val="24"/>
          <w:lang w:eastAsia="zh-CN"/>
        </w:rPr>
        <w:footnoteReference w:id="2"/>
      </w:r>
      <w:r>
        <w:rPr>
          <w:rFonts w:ascii="Times New Roman" w:hAnsi="Times New Roman" w:cs="Times New Roman"/>
          <w:sz w:val="24"/>
          <w:szCs w:val="24"/>
          <w:lang w:eastAsia="zh-CN"/>
        </w:rPr>
        <w:t>. Председатель КНР Си Цзиньпин заявил, что «территориальный суверенитет и морские права Китая» в морях не будут затронуты решением, объявляющим большие участки моря нейтральными международными водами или исключительными экономическими зонами других стран. В то же время Председатель подчеркнул, что Китай по-прежнему «привержен разрешению споров» со своими соседями</w:t>
      </w:r>
      <w:r>
        <w:rPr>
          <w:rStyle w:val="af5"/>
          <w:rFonts w:ascii="Times New Roman" w:hAnsi="Times New Roman" w:cs="Times New Roman"/>
          <w:sz w:val="24"/>
          <w:szCs w:val="24"/>
          <w:lang w:eastAsia="zh-CN"/>
        </w:rPr>
        <w:footnoteReference w:id="3"/>
      </w:r>
      <w:r>
        <w:rPr>
          <w:rFonts w:ascii="Times New Roman" w:hAnsi="Times New Roman" w:cs="Times New Roman"/>
          <w:sz w:val="24"/>
          <w:szCs w:val="24"/>
          <w:lang w:eastAsia="zh-CN"/>
        </w:rPr>
        <w:t>. Филиппины первоначально приняли решение с большим энтузиазмом, однако, когда стало очевидно, что КНР не собирается ни коим образом менять свою политику в ЮКМ, энтузиазм сменился раздражением и разочарованием. В 2021 г. Президент Филиппин Р. Дутерте (2016-2022), парадоксальным образом «вторя» позиции КНР, эмоционально охарактеризовал роль решения ППТС как «простой клочок бумаги, который можно выбросить в мусорную корзину»</w:t>
      </w:r>
      <w:r>
        <w:rPr>
          <w:rStyle w:val="af5"/>
          <w:rFonts w:ascii="Times New Roman" w:hAnsi="Times New Roman" w:cs="Times New Roman"/>
          <w:sz w:val="24"/>
          <w:szCs w:val="24"/>
          <w:lang w:eastAsia="zh-CN"/>
        </w:rPr>
        <w:footnoteReference w:id="4"/>
      </w:r>
      <w:r>
        <w:rPr>
          <w:rFonts w:ascii="Times New Roman" w:hAnsi="Times New Roman" w:cs="Times New Roman"/>
          <w:sz w:val="24"/>
          <w:szCs w:val="24"/>
          <w:lang w:eastAsia="zh-CN"/>
        </w:rPr>
        <w:t xml:space="preserve">. Примечательно, что такое заявление вызвало протест у филиппинского юридического сообщества. Коллектив Факультета права Филиппинского университета в </w:t>
      </w:r>
      <w:proofErr w:type="spellStart"/>
      <w:r>
        <w:rPr>
          <w:rFonts w:ascii="Times New Roman" w:hAnsi="Times New Roman" w:cs="Times New Roman"/>
          <w:sz w:val="24"/>
          <w:szCs w:val="24"/>
          <w:lang w:eastAsia="zh-CN"/>
        </w:rPr>
        <w:t>Дилимане</w:t>
      </w:r>
      <w:proofErr w:type="spellEnd"/>
      <w:r>
        <w:rPr>
          <w:rFonts w:ascii="Times New Roman" w:hAnsi="Times New Roman" w:cs="Times New Roman"/>
          <w:sz w:val="24"/>
          <w:szCs w:val="24"/>
          <w:lang w:eastAsia="zh-CN"/>
        </w:rPr>
        <w:t xml:space="preserve"> опубликовал заявление, в котором </w:t>
      </w:r>
      <w:r>
        <w:rPr>
          <w:rFonts w:ascii="Times New Roman" w:hAnsi="Times New Roman" w:cs="Times New Roman"/>
          <w:sz w:val="24"/>
          <w:szCs w:val="24"/>
          <w:lang w:eastAsia="zh-CN"/>
        </w:rPr>
        <w:lastRenderedPageBreak/>
        <w:t xml:space="preserve">настоятельно призвал Президента Дутерте пересмотреть и переосмыслить свою риторику: </w:t>
      </w:r>
      <w:r>
        <w:rPr>
          <w:rFonts w:ascii="Times New Roman" w:hAnsi="Times New Roman" w:cs="Times New Roman"/>
          <w:sz w:val="24"/>
          <w:szCs w:val="24"/>
        </w:rPr>
        <w:t>«</w:t>
      </w:r>
      <w:r>
        <w:rPr>
          <w:rFonts w:ascii="Times New Roman" w:hAnsi="Times New Roman" w:cs="Times New Roman"/>
          <w:sz w:val="24"/>
          <w:szCs w:val="24"/>
          <w:lang w:val="pl-PL"/>
        </w:rPr>
        <w:t>C</w:t>
      </w:r>
      <w:r>
        <w:rPr>
          <w:rFonts w:ascii="Times New Roman" w:hAnsi="Times New Roman" w:cs="Times New Roman"/>
          <w:sz w:val="24"/>
          <w:szCs w:val="24"/>
          <w:lang w:eastAsia="zh-CN"/>
        </w:rPr>
        <w:t>лова обладают силой, приумноженной силой того, кто их произнес. Когда президент говорит о внешней политике, мир слушает. Заявления президента Дутерте упрощают арбитражное решение, противоречат национальной правовой позиции страны и фактически подразумевают отказ от уже присужденных прав. Арбитражное решение — это победа и гордость филиппинского народа; его место не в мусорном баке</w:t>
      </w:r>
      <w:r>
        <w:rPr>
          <w:rFonts w:ascii="Times New Roman" w:eastAsia="Yu Mincho" w:hAnsi="Times New Roman"/>
          <w:sz w:val="24"/>
          <w:szCs w:val="24"/>
          <w:lang w:eastAsia="ja-JP"/>
        </w:rPr>
        <w:t>»</w:t>
      </w:r>
      <w:r>
        <w:rPr>
          <w:rStyle w:val="af5"/>
          <w:rFonts w:ascii="Times New Roman" w:eastAsia="Yu Mincho" w:hAnsi="Times New Roman"/>
          <w:sz w:val="24"/>
          <w:szCs w:val="24"/>
          <w:lang w:eastAsia="ja-JP"/>
        </w:rPr>
        <w:footnoteReference w:id="5"/>
      </w:r>
      <w:r>
        <w:rPr>
          <w:rFonts w:ascii="Times New Roman" w:hAnsi="Times New Roman" w:cs="Times New Roman"/>
          <w:sz w:val="24"/>
          <w:szCs w:val="24"/>
          <w:lang w:eastAsia="zh-CN"/>
        </w:rPr>
        <w:t xml:space="preserve">. </w:t>
      </w:r>
    </w:p>
    <w:p w14:paraId="3B2FDCC6" w14:textId="19E2E5B5" w:rsidR="00DC3121" w:rsidRDefault="003B4876" w:rsidP="003B4876">
      <w:pPr>
        <w:widowControl w:val="0"/>
        <w:tabs>
          <w:tab w:val="center" w:pos="5244"/>
          <w:tab w:val="left" w:pos="8490"/>
        </w:tabs>
        <w:spacing w:line="360" w:lineRule="auto"/>
        <w:ind w:firstLine="709"/>
        <w:rPr>
          <w:rFonts w:ascii="Times New Roman" w:hAnsi="Times New Roman" w:cs="Times New Roman"/>
          <w:sz w:val="24"/>
          <w:szCs w:val="24"/>
          <w:lang w:eastAsia="zh-CN"/>
        </w:rPr>
      </w:pPr>
      <w:r>
        <w:rPr>
          <w:rFonts w:ascii="Times New Roman" w:eastAsia="Yu Mincho" w:hAnsi="Times New Roman" w:cs="Times New Roman"/>
          <w:sz w:val="24"/>
          <w:szCs w:val="24"/>
          <w:lang w:eastAsia="ja-JP"/>
        </w:rPr>
        <w:t xml:space="preserve">В отечественной литературе отмечается, что конфликты и территориальные споры заметно влияют на степень интеграции государств АСЕАН </w:t>
      </w:r>
      <w:r w:rsidRPr="003B4876">
        <w:rPr>
          <w:rFonts w:ascii="Times New Roman" w:eastAsia="Yu Mincho" w:hAnsi="Times New Roman" w:cs="Times New Roman"/>
          <w:sz w:val="24"/>
          <w:szCs w:val="24"/>
          <w:lang w:eastAsia="ja-JP"/>
        </w:rPr>
        <w:t>[</w:t>
      </w:r>
      <w:proofErr w:type="spellStart"/>
      <w:r>
        <w:rPr>
          <w:rFonts w:ascii="Times New Roman" w:hAnsi="Times New Roman" w:cs="Times New Roman"/>
          <w:sz w:val="24"/>
          <w:szCs w:val="24"/>
          <w:lang w:eastAsia="zh-CN"/>
        </w:rPr>
        <w:t>Зелен</w:t>
      </w:r>
      <w:r w:rsidR="00FA20BE">
        <w:rPr>
          <w:rFonts w:ascii="Times New Roman" w:hAnsi="Times New Roman" w:cs="Times New Roman"/>
          <w:sz w:val="24"/>
          <w:szCs w:val="24"/>
          <w:lang w:eastAsia="zh-CN"/>
        </w:rPr>
        <w:t>е</w:t>
      </w:r>
      <w:r>
        <w:rPr>
          <w:rFonts w:ascii="Times New Roman" w:hAnsi="Times New Roman" w:cs="Times New Roman"/>
          <w:sz w:val="24"/>
          <w:szCs w:val="24"/>
          <w:lang w:eastAsia="zh-CN"/>
        </w:rPr>
        <w:t>ва</w:t>
      </w:r>
      <w:proofErr w:type="spellEnd"/>
      <w:r>
        <w:rPr>
          <w:rFonts w:ascii="Times New Roman" w:hAnsi="Times New Roman" w:cs="Times New Roman"/>
          <w:sz w:val="24"/>
          <w:szCs w:val="24"/>
          <w:lang w:eastAsia="zh-CN"/>
        </w:rPr>
        <w:t xml:space="preserve"> </w:t>
      </w:r>
      <w:r w:rsidR="00564AB3">
        <w:rPr>
          <w:rFonts w:ascii="Times New Roman" w:hAnsi="Times New Roman" w:cs="Times New Roman" w:hint="eastAsia"/>
          <w:sz w:val="24"/>
          <w:szCs w:val="24"/>
          <w:lang w:eastAsia="zh-CN"/>
        </w:rPr>
        <w:t>201</w:t>
      </w:r>
      <w:r w:rsidR="00564AB3">
        <w:rPr>
          <w:rFonts w:ascii="Times New Roman" w:hAnsi="Times New Roman" w:cs="Times New Roman"/>
          <w:sz w:val="24"/>
          <w:szCs w:val="24"/>
          <w:lang w:eastAsia="zh-CN"/>
        </w:rPr>
        <w:t>6, с. 59</w:t>
      </w:r>
      <w:r w:rsidR="00564AB3" w:rsidRPr="00582926">
        <w:rPr>
          <w:rFonts w:ascii="Times New Roman" w:hAnsi="Times New Roman" w:cs="Times New Roman"/>
          <w:sz w:val="24"/>
          <w:szCs w:val="24"/>
          <w:lang w:eastAsia="zh-CN"/>
        </w:rPr>
        <w:t>]</w:t>
      </w:r>
      <w:r>
        <w:rPr>
          <w:rFonts w:ascii="Times New Roman" w:eastAsia="Yu Mincho" w:hAnsi="Times New Roman" w:cs="Times New Roman"/>
          <w:sz w:val="24"/>
          <w:szCs w:val="24"/>
          <w:lang w:eastAsia="ja-JP"/>
        </w:rPr>
        <w:t xml:space="preserve">. </w:t>
      </w:r>
      <w:r w:rsidR="00F54430">
        <w:rPr>
          <w:rFonts w:ascii="Times New Roman" w:eastAsia="Yu Mincho" w:hAnsi="Times New Roman" w:cs="Times New Roman"/>
          <w:sz w:val="24"/>
          <w:szCs w:val="24"/>
          <w:lang w:eastAsia="ja-JP"/>
        </w:rPr>
        <w:t>Н</w:t>
      </w:r>
      <w:r w:rsidR="00173900">
        <w:rPr>
          <w:rFonts w:ascii="Times New Roman" w:eastAsia="Yu Mincho" w:hAnsi="Times New Roman" w:cs="Times New Roman"/>
          <w:sz w:val="24"/>
          <w:szCs w:val="24"/>
          <w:lang w:eastAsia="ja-JP"/>
        </w:rPr>
        <w:t xml:space="preserve">а современном этапе урегулирования </w:t>
      </w:r>
      <w:r w:rsidR="00F54430">
        <w:rPr>
          <w:rFonts w:ascii="Times New Roman" w:eastAsia="Yu Mincho" w:hAnsi="Times New Roman" w:cs="Times New Roman"/>
          <w:sz w:val="24"/>
          <w:szCs w:val="24"/>
          <w:lang w:eastAsia="ja-JP"/>
        </w:rPr>
        <w:t xml:space="preserve">страны АСЕАН и Китай ведут непростую переговорную работу в целях разработки нового соглашения о статусе ЮКМ, что может ознаменовать новую веху в рассматриваемом споре. </w:t>
      </w:r>
      <w:r w:rsidR="008F3C07">
        <w:rPr>
          <w:rFonts w:ascii="Times New Roman" w:hAnsi="Times New Roman" w:cs="Times New Roman"/>
          <w:sz w:val="24"/>
          <w:szCs w:val="24"/>
          <w:lang w:eastAsia="zh-CN"/>
        </w:rPr>
        <w:t xml:space="preserve">В связи с изложенным представляется </w:t>
      </w:r>
      <w:r w:rsidR="00B2203E">
        <w:rPr>
          <w:rFonts w:ascii="Times New Roman" w:hAnsi="Times New Roman" w:cs="Times New Roman"/>
          <w:sz w:val="24"/>
          <w:szCs w:val="24"/>
          <w:lang w:eastAsia="zh-CN"/>
        </w:rPr>
        <w:t>перспективным</w:t>
      </w:r>
      <w:r w:rsidR="008F3C07">
        <w:rPr>
          <w:rFonts w:ascii="Times New Roman" w:hAnsi="Times New Roman" w:cs="Times New Roman"/>
          <w:sz w:val="24"/>
          <w:szCs w:val="24"/>
          <w:lang w:eastAsia="zh-CN"/>
        </w:rPr>
        <w:t xml:space="preserve"> </w:t>
      </w:r>
      <w:r w:rsidR="0067005E">
        <w:rPr>
          <w:rFonts w:ascii="Times New Roman" w:hAnsi="Times New Roman" w:cs="Times New Roman"/>
          <w:sz w:val="24"/>
          <w:szCs w:val="24"/>
          <w:lang w:eastAsia="zh-CN"/>
        </w:rPr>
        <w:t>проведени</w:t>
      </w:r>
      <w:r w:rsidR="00B2203E">
        <w:rPr>
          <w:rFonts w:ascii="Times New Roman" w:hAnsi="Times New Roman" w:cs="Times New Roman"/>
          <w:sz w:val="24"/>
          <w:szCs w:val="24"/>
          <w:lang w:eastAsia="zh-CN"/>
        </w:rPr>
        <w:t xml:space="preserve">е </w:t>
      </w:r>
      <w:r>
        <w:rPr>
          <w:rFonts w:ascii="Times New Roman" w:hAnsi="Times New Roman" w:cs="Times New Roman"/>
          <w:sz w:val="24"/>
          <w:szCs w:val="24"/>
          <w:lang w:eastAsia="zh-CN"/>
        </w:rPr>
        <w:t xml:space="preserve">комплексного научного </w:t>
      </w:r>
      <w:r w:rsidR="00B2203E">
        <w:rPr>
          <w:rFonts w:ascii="Times New Roman" w:hAnsi="Times New Roman" w:cs="Times New Roman"/>
          <w:sz w:val="24"/>
          <w:szCs w:val="24"/>
          <w:lang w:eastAsia="zh-CN"/>
        </w:rPr>
        <w:t>анализа</w:t>
      </w:r>
      <w:r w:rsidR="008F3C07">
        <w:rPr>
          <w:rFonts w:ascii="Times New Roman" w:hAnsi="Times New Roman" w:cs="Times New Roman"/>
          <w:sz w:val="24"/>
          <w:szCs w:val="24"/>
          <w:lang w:eastAsia="zh-CN"/>
        </w:rPr>
        <w:t xml:space="preserve"> современных</w:t>
      </w:r>
      <w:r>
        <w:rPr>
          <w:rFonts w:ascii="Times New Roman" w:hAnsi="Times New Roman" w:cs="Times New Roman"/>
          <w:sz w:val="24"/>
          <w:szCs w:val="24"/>
          <w:lang w:eastAsia="zh-CN"/>
        </w:rPr>
        <w:t xml:space="preserve"> политико-правовых</w:t>
      </w:r>
      <w:r w:rsidR="008F3C07">
        <w:rPr>
          <w:rFonts w:ascii="Times New Roman" w:hAnsi="Times New Roman" w:cs="Times New Roman"/>
          <w:sz w:val="24"/>
          <w:szCs w:val="24"/>
          <w:lang w:eastAsia="zh-CN"/>
        </w:rPr>
        <w:t xml:space="preserve"> </w:t>
      </w:r>
      <w:r w:rsidR="00967A68">
        <w:rPr>
          <w:rFonts w:ascii="Times New Roman" w:hAnsi="Times New Roman" w:cs="Times New Roman"/>
          <w:sz w:val="24"/>
          <w:szCs w:val="24"/>
          <w:lang w:eastAsia="zh-CN"/>
        </w:rPr>
        <w:t xml:space="preserve">стратегий и общих тенденций развития </w:t>
      </w:r>
      <w:r w:rsidR="008F3C07">
        <w:rPr>
          <w:rFonts w:ascii="Times New Roman" w:hAnsi="Times New Roman" w:cs="Times New Roman"/>
          <w:sz w:val="24"/>
          <w:szCs w:val="24"/>
          <w:lang w:eastAsia="zh-CN"/>
        </w:rPr>
        <w:t>позиций стран АСЕАН</w:t>
      </w:r>
      <w:r>
        <w:rPr>
          <w:rFonts w:ascii="Times New Roman" w:hAnsi="Times New Roman" w:cs="Times New Roman"/>
          <w:sz w:val="24"/>
          <w:szCs w:val="24"/>
          <w:lang w:eastAsia="zh-CN"/>
        </w:rPr>
        <w:t xml:space="preserve"> и КНР</w:t>
      </w:r>
      <w:r w:rsidR="00B72F33">
        <w:rPr>
          <w:rFonts w:ascii="Times New Roman" w:hAnsi="Times New Roman" w:cs="Times New Roman"/>
          <w:sz w:val="24"/>
          <w:szCs w:val="24"/>
          <w:lang w:eastAsia="zh-CN"/>
        </w:rPr>
        <w:t xml:space="preserve"> в отношении разрабатываемого Кодекса поведения сторон в ЮКМ с учетом </w:t>
      </w:r>
      <w:r w:rsidR="00967A68">
        <w:rPr>
          <w:rFonts w:ascii="Times New Roman" w:hAnsi="Times New Roman" w:cs="Times New Roman"/>
          <w:sz w:val="24"/>
          <w:szCs w:val="24"/>
          <w:lang w:eastAsia="zh-CN"/>
        </w:rPr>
        <w:t>определения позиции Российской Федерации в отношении данного спора.</w:t>
      </w:r>
      <w:r w:rsidR="00B2203E">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Для достижения поставленной цели использу</w:t>
      </w:r>
      <w:r w:rsidR="00564AB3">
        <w:rPr>
          <w:rFonts w:ascii="Times New Roman" w:hAnsi="Times New Roman" w:cs="Times New Roman"/>
          <w:sz w:val="24"/>
          <w:szCs w:val="24"/>
          <w:lang w:eastAsia="zh-CN"/>
        </w:rPr>
        <w:t xml:space="preserve">ется совокупность историко-генетического и сравнительного методов. Историко-генетический метод позволяет провести </w:t>
      </w:r>
      <w:r w:rsidR="00564AB3" w:rsidRPr="00564AB3">
        <w:rPr>
          <w:rFonts w:ascii="Times New Roman" w:hAnsi="Times New Roman" w:cs="Times New Roman"/>
          <w:sz w:val="24"/>
          <w:szCs w:val="24"/>
          <w:lang w:eastAsia="zh-CN"/>
        </w:rPr>
        <w:t>хронологическую фиксацию политических событий и фактов, их исследование во временном развитии, выявление связи настоящего, прошлого и будущего</w:t>
      </w:r>
      <w:r w:rsidR="00564AB3">
        <w:rPr>
          <w:rFonts w:ascii="Times New Roman" w:hAnsi="Times New Roman" w:cs="Times New Roman"/>
          <w:sz w:val="24"/>
          <w:szCs w:val="24"/>
          <w:lang w:eastAsia="zh-CN"/>
        </w:rPr>
        <w:t xml:space="preserve"> </w:t>
      </w:r>
      <w:r w:rsidR="00564AB3" w:rsidRPr="00564AB3">
        <w:rPr>
          <w:rFonts w:ascii="Times New Roman" w:hAnsi="Times New Roman" w:cs="Times New Roman"/>
          <w:sz w:val="24"/>
          <w:szCs w:val="24"/>
          <w:lang w:eastAsia="zh-CN"/>
        </w:rPr>
        <w:t>[</w:t>
      </w:r>
      <w:r w:rsidR="00564AB3">
        <w:rPr>
          <w:rFonts w:ascii="Times New Roman" w:hAnsi="Times New Roman" w:cs="Times New Roman"/>
          <w:sz w:val="24"/>
          <w:szCs w:val="24"/>
          <w:lang w:eastAsia="zh-CN"/>
        </w:rPr>
        <w:t>Найман 2016, с. 35</w:t>
      </w:r>
      <w:r w:rsidR="00564AB3" w:rsidRPr="00564AB3">
        <w:rPr>
          <w:rFonts w:ascii="Times New Roman" w:hAnsi="Times New Roman" w:cs="Times New Roman"/>
          <w:sz w:val="24"/>
          <w:szCs w:val="24"/>
          <w:lang w:eastAsia="zh-CN"/>
        </w:rPr>
        <w:t xml:space="preserve">] </w:t>
      </w:r>
      <w:r w:rsidR="00564AB3">
        <w:rPr>
          <w:rFonts w:ascii="Times New Roman" w:hAnsi="Times New Roman" w:cs="Times New Roman"/>
          <w:sz w:val="24"/>
          <w:szCs w:val="24"/>
          <w:lang w:eastAsia="zh-CN"/>
        </w:rPr>
        <w:t xml:space="preserve">рассматриваемого территориального спора. Сравнительный метод необходим для сопоставления политико-правовых стратегий государств АСЕАН и КНР на современном этапе урегулирования спора как однотипных политических явлений. </w:t>
      </w:r>
      <w:r w:rsidR="00B2203E">
        <w:rPr>
          <w:rFonts w:ascii="Times New Roman" w:hAnsi="Times New Roman" w:cs="Times New Roman"/>
          <w:sz w:val="24"/>
          <w:szCs w:val="24"/>
          <w:lang w:eastAsia="zh-CN"/>
        </w:rPr>
        <w:t>Особую актуальность данная тема приобретает в связи с усилением напряженности в ЮКМ в</w:t>
      </w:r>
      <w:r w:rsidR="00347F21">
        <w:rPr>
          <w:rFonts w:ascii="Times New Roman" w:hAnsi="Times New Roman" w:cs="Times New Roman" w:hint="eastAsia"/>
          <w:sz w:val="24"/>
          <w:szCs w:val="24"/>
          <w:lang w:eastAsia="zh-CN"/>
        </w:rPr>
        <w:t xml:space="preserve"> </w:t>
      </w:r>
      <w:r w:rsidR="00347F21">
        <w:rPr>
          <w:rFonts w:ascii="Times New Roman" w:hAnsi="Times New Roman" w:cs="Times New Roman"/>
          <w:sz w:val="24"/>
          <w:szCs w:val="24"/>
          <w:lang w:eastAsia="zh-CN"/>
        </w:rPr>
        <w:t xml:space="preserve">связи с </w:t>
      </w:r>
      <w:r w:rsidR="00E02073">
        <w:rPr>
          <w:rFonts w:ascii="Times New Roman" w:hAnsi="Times New Roman" w:cs="Times New Roman"/>
          <w:sz w:val="24"/>
          <w:szCs w:val="24"/>
          <w:lang w:eastAsia="zh-CN"/>
        </w:rPr>
        <w:t xml:space="preserve">активной поддержкой государств Запада Филиппин, выступающих </w:t>
      </w:r>
      <w:r w:rsidR="00DC3121">
        <w:rPr>
          <w:rFonts w:ascii="Times New Roman" w:hAnsi="Times New Roman" w:cs="Times New Roman"/>
          <w:sz w:val="24"/>
          <w:szCs w:val="24"/>
          <w:lang w:eastAsia="zh-CN"/>
        </w:rPr>
        <w:t xml:space="preserve">одним из наиболее активных противников экспансии КНР </w:t>
      </w:r>
      <w:r w:rsidR="00A93EE0">
        <w:rPr>
          <w:rFonts w:ascii="Times New Roman" w:hAnsi="Times New Roman" w:cs="Times New Roman"/>
          <w:sz w:val="24"/>
          <w:szCs w:val="24"/>
          <w:lang w:eastAsia="zh-CN"/>
        </w:rPr>
        <w:t xml:space="preserve">в акваториях ЮКМ. В частности, отдельного внимания заслуживает </w:t>
      </w:r>
      <w:r w:rsidR="00373283">
        <w:rPr>
          <w:rFonts w:ascii="Times New Roman" w:hAnsi="Times New Roman" w:cs="Times New Roman"/>
          <w:sz w:val="24"/>
          <w:szCs w:val="24"/>
          <w:lang w:eastAsia="zh-CN"/>
        </w:rPr>
        <w:t xml:space="preserve">инициатива создания </w:t>
      </w:r>
      <w:r w:rsidR="00373283">
        <w:rPr>
          <w:rFonts w:ascii="Times New Roman" w:hAnsi="Times New Roman" w:cs="Times New Roman"/>
          <w:sz w:val="24"/>
          <w:szCs w:val="24"/>
          <w:lang w:val="en-US" w:eastAsia="zh-CN"/>
        </w:rPr>
        <w:t>SQUAD</w:t>
      </w:r>
      <w:r w:rsidR="00373283">
        <w:rPr>
          <w:rFonts w:ascii="Times New Roman" w:hAnsi="Times New Roman" w:cs="Times New Roman"/>
          <w:sz w:val="24"/>
          <w:szCs w:val="24"/>
          <w:lang w:eastAsia="zh-CN"/>
        </w:rPr>
        <w:t xml:space="preserve">, представляющего собой, как отмечается, естественное развитие </w:t>
      </w:r>
      <w:r w:rsidR="00461020">
        <w:rPr>
          <w:rFonts w:ascii="Times New Roman" w:hAnsi="Times New Roman" w:cs="Times New Roman"/>
          <w:sz w:val="24"/>
          <w:szCs w:val="24"/>
          <w:lang w:eastAsia="zh-CN"/>
        </w:rPr>
        <w:t xml:space="preserve">серии инициатив США и их союзников, в первую очередь в формате трехсторонних групп </w:t>
      </w:r>
      <w:r w:rsidR="004F77C0">
        <w:rPr>
          <w:rFonts w:ascii="Times New Roman" w:hAnsi="Times New Roman" w:cs="Times New Roman"/>
          <w:sz w:val="24"/>
          <w:szCs w:val="24"/>
          <w:lang w:val="en-US" w:eastAsia="zh-CN"/>
        </w:rPr>
        <w:t>AUKUS</w:t>
      </w:r>
      <w:r w:rsidR="004F77C0" w:rsidRPr="004F77C0">
        <w:rPr>
          <w:rFonts w:ascii="Times New Roman" w:hAnsi="Times New Roman" w:cs="Times New Roman"/>
          <w:sz w:val="24"/>
          <w:szCs w:val="24"/>
          <w:lang w:eastAsia="zh-CN"/>
        </w:rPr>
        <w:t xml:space="preserve"> (</w:t>
      </w:r>
      <w:r w:rsidR="004F77C0">
        <w:rPr>
          <w:rFonts w:ascii="Times New Roman" w:hAnsi="Times New Roman" w:cs="Times New Roman"/>
          <w:sz w:val="24"/>
          <w:szCs w:val="24"/>
          <w:lang w:eastAsia="zh-CN"/>
        </w:rPr>
        <w:t>Австралия-</w:t>
      </w:r>
      <w:r w:rsidR="004F77C0">
        <w:rPr>
          <w:rFonts w:ascii="Times New Roman" w:hAnsi="Times New Roman" w:cs="Times New Roman"/>
          <w:sz w:val="24"/>
          <w:szCs w:val="24"/>
          <w:lang w:eastAsia="zh-CN"/>
        </w:rPr>
        <w:lastRenderedPageBreak/>
        <w:t xml:space="preserve">Великобритания-США) и </w:t>
      </w:r>
      <w:r w:rsidR="004F77C0">
        <w:rPr>
          <w:rFonts w:ascii="Times New Roman" w:hAnsi="Times New Roman" w:cs="Times New Roman"/>
          <w:sz w:val="24"/>
          <w:szCs w:val="24"/>
          <w:lang w:val="en-US" w:eastAsia="zh-CN"/>
        </w:rPr>
        <w:t>JAPHUS</w:t>
      </w:r>
      <w:r w:rsidR="004F77C0" w:rsidRPr="004F77C0">
        <w:rPr>
          <w:rFonts w:ascii="Times New Roman" w:hAnsi="Times New Roman" w:cs="Times New Roman"/>
          <w:sz w:val="24"/>
          <w:szCs w:val="24"/>
          <w:lang w:eastAsia="zh-CN"/>
        </w:rPr>
        <w:t xml:space="preserve"> </w:t>
      </w:r>
      <w:r w:rsidR="004F77C0">
        <w:rPr>
          <w:rFonts w:ascii="Times New Roman" w:hAnsi="Times New Roman" w:cs="Times New Roman" w:hint="eastAsia"/>
          <w:sz w:val="24"/>
          <w:szCs w:val="24"/>
          <w:lang w:eastAsia="zh-CN"/>
        </w:rPr>
        <w:t>(</w:t>
      </w:r>
      <w:r w:rsidR="004F77C0">
        <w:rPr>
          <w:rFonts w:ascii="Times New Roman" w:hAnsi="Times New Roman" w:cs="Times New Roman"/>
          <w:sz w:val="24"/>
          <w:szCs w:val="24"/>
          <w:lang w:eastAsia="zh-CN"/>
        </w:rPr>
        <w:t>Япония-Филиппины-США)</w:t>
      </w:r>
      <w:r w:rsidR="004F77C0">
        <w:rPr>
          <w:rStyle w:val="af5"/>
          <w:rFonts w:ascii="Times New Roman" w:hAnsi="Times New Roman" w:cs="Times New Roman"/>
          <w:sz w:val="24"/>
          <w:szCs w:val="24"/>
          <w:lang w:eastAsia="zh-CN"/>
        </w:rPr>
        <w:footnoteReference w:id="6"/>
      </w:r>
      <w:r w:rsidR="004F77C0">
        <w:rPr>
          <w:rFonts w:ascii="Times New Roman" w:hAnsi="Times New Roman" w:cs="Times New Roman"/>
          <w:sz w:val="24"/>
          <w:szCs w:val="24"/>
          <w:lang w:eastAsia="zh-CN"/>
        </w:rPr>
        <w:t>.</w:t>
      </w:r>
    </w:p>
    <w:p w14:paraId="73EDAE12" w14:textId="1E114CD5" w:rsidR="00D279C5" w:rsidRDefault="00D279C5" w:rsidP="00D279C5">
      <w:pPr>
        <w:widowControl w:val="0"/>
        <w:tabs>
          <w:tab w:val="center" w:pos="5244"/>
          <w:tab w:val="left" w:pos="8490"/>
        </w:tabs>
        <w:spacing w:line="360" w:lineRule="auto"/>
        <w:ind w:firstLine="0"/>
        <w:jc w:val="right"/>
        <w:rPr>
          <w:rFonts w:ascii="Times New Roman" w:hAnsi="Times New Roman" w:cs="Times New Roman"/>
          <w:i/>
          <w:iCs/>
          <w:sz w:val="24"/>
          <w:szCs w:val="24"/>
          <w:lang w:eastAsia="zh-CN"/>
        </w:rPr>
      </w:pPr>
      <w:r>
        <w:rPr>
          <w:rFonts w:ascii="Times New Roman" w:hAnsi="Times New Roman" w:cs="Times New Roman"/>
          <w:i/>
          <w:iCs/>
          <w:sz w:val="24"/>
          <w:szCs w:val="24"/>
          <w:lang w:eastAsia="zh-CN"/>
        </w:rPr>
        <w:t>Таблица 1</w:t>
      </w:r>
    </w:p>
    <w:p w14:paraId="5A922F12" w14:textId="11FD6556" w:rsidR="006A1A2C" w:rsidRPr="00E65A21" w:rsidRDefault="00D279C5" w:rsidP="006A1A2C">
      <w:pPr>
        <w:widowControl w:val="0"/>
        <w:tabs>
          <w:tab w:val="center" w:pos="5244"/>
          <w:tab w:val="left" w:pos="8490"/>
        </w:tabs>
        <w:spacing w:line="360" w:lineRule="auto"/>
        <w:ind w:firstLine="0"/>
        <w:jc w:val="center"/>
        <w:rPr>
          <w:rFonts w:ascii="Times New Roman" w:hAnsi="Times New Roman" w:cs="Times New Roman"/>
          <w:sz w:val="24"/>
          <w:szCs w:val="24"/>
          <w:lang w:eastAsia="zh-CN"/>
        </w:rPr>
      </w:pPr>
      <w:r w:rsidRPr="00D279C5">
        <w:rPr>
          <w:rFonts w:ascii="Times New Roman" w:hAnsi="Times New Roman" w:cs="Times New Roman"/>
          <w:sz w:val="24"/>
          <w:szCs w:val="24"/>
          <w:lang w:eastAsia="zh-CN"/>
        </w:rPr>
        <w:t>Сравнение</w:t>
      </w:r>
      <w:r w:rsidR="006A1A2C" w:rsidRPr="00D279C5">
        <w:rPr>
          <w:rFonts w:ascii="Times New Roman" w:hAnsi="Times New Roman" w:cs="Times New Roman"/>
          <w:sz w:val="24"/>
          <w:szCs w:val="24"/>
          <w:lang w:eastAsia="zh-CN"/>
        </w:rPr>
        <w:t xml:space="preserve"> </w:t>
      </w:r>
      <w:r w:rsidR="006A1A2C" w:rsidRPr="00D279C5">
        <w:rPr>
          <w:rFonts w:ascii="Times New Roman" w:hAnsi="Times New Roman" w:cs="Times New Roman"/>
          <w:sz w:val="24"/>
          <w:szCs w:val="24"/>
          <w:lang w:val="en-US" w:eastAsia="zh-CN"/>
        </w:rPr>
        <w:t>QUAD</w:t>
      </w:r>
      <w:r w:rsidR="006A1A2C" w:rsidRPr="00D279C5">
        <w:rPr>
          <w:rFonts w:ascii="Times New Roman" w:hAnsi="Times New Roman" w:cs="Times New Roman"/>
          <w:sz w:val="24"/>
          <w:szCs w:val="24"/>
          <w:lang w:eastAsia="zh-CN"/>
        </w:rPr>
        <w:t xml:space="preserve"> и </w:t>
      </w:r>
      <w:r w:rsidR="006754A8" w:rsidRPr="00D279C5">
        <w:rPr>
          <w:rFonts w:ascii="Times New Roman" w:hAnsi="Times New Roman" w:cs="Times New Roman"/>
          <w:sz w:val="24"/>
          <w:szCs w:val="24"/>
          <w:lang w:val="en-US" w:eastAsia="zh-CN"/>
        </w:rPr>
        <w:t>S</w:t>
      </w:r>
      <w:r w:rsidR="006A1A2C" w:rsidRPr="00D279C5">
        <w:rPr>
          <w:rFonts w:ascii="Times New Roman" w:hAnsi="Times New Roman" w:cs="Times New Roman"/>
          <w:sz w:val="24"/>
          <w:szCs w:val="24"/>
          <w:lang w:val="en-US" w:eastAsia="zh-CN"/>
        </w:rPr>
        <w:t>QUAD</w:t>
      </w:r>
      <w:r w:rsidR="00E65A21">
        <w:rPr>
          <w:rStyle w:val="af5"/>
          <w:rFonts w:ascii="Times New Roman" w:hAnsi="Times New Roman" w:cs="Times New Roman"/>
          <w:sz w:val="24"/>
          <w:szCs w:val="24"/>
          <w:lang w:val="en-US" w:eastAsia="zh-CN"/>
        </w:rPr>
        <w:footnoteReference w:id="7"/>
      </w:r>
    </w:p>
    <w:tbl>
      <w:tblPr>
        <w:tblStyle w:val="aff3"/>
        <w:tblW w:w="0" w:type="auto"/>
        <w:tblLook w:val="04A0" w:firstRow="1" w:lastRow="0" w:firstColumn="1" w:lastColumn="0" w:noHBand="0" w:noVBand="1"/>
      </w:tblPr>
      <w:tblGrid>
        <w:gridCol w:w="2988"/>
        <w:gridCol w:w="2988"/>
        <w:gridCol w:w="2989"/>
      </w:tblGrid>
      <w:tr w:rsidR="006754A8" w14:paraId="7A84C20A" w14:textId="77777777" w:rsidTr="00ED7469">
        <w:tc>
          <w:tcPr>
            <w:tcW w:w="2988" w:type="dxa"/>
          </w:tcPr>
          <w:p w14:paraId="079B2B31" w14:textId="1C1E4C0B" w:rsidR="006754A8" w:rsidRPr="008A46B2"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b/>
                <w:bCs/>
                <w:sz w:val="24"/>
                <w:szCs w:val="24"/>
                <w:lang w:eastAsia="zh-CN"/>
              </w:rPr>
            </w:pPr>
            <w:r w:rsidRPr="008A46B2">
              <w:rPr>
                <w:rFonts w:ascii="Times New Roman" w:hAnsi="Times New Roman" w:cs="Times New Roman"/>
                <w:b/>
                <w:bCs/>
                <w:sz w:val="24"/>
                <w:szCs w:val="24"/>
                <w:lang w:eastAsia="zh-CN"/>
              </w:rPr>
              <w:t>Факторы</w:t>
            </w:r>
          </w:p>
        </w:tc>
        <w:tc>
          <w:tcPr>
            <w:tcW w:w="2988" w:type="dxa"/>
          </w:tcPr>
          <w:p w14:paraId="66D4AE19" w14:textId="40F4C0AA" w:rsidR="006754A8" w:rsidRPr="008A46B2"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b/>
                <w:bCs/>
                <w:sz w:val="24"/>
                <w:szCs w:val="24"/>
                <w:lang w:val="en-US" w:eastAsia="zh-CN"/>
              </w:rPr>
            </w:pPr>
            <w:r w:rsidRPr="008A46B2">
              <w:rPr>
                <w:rFonts w:ascii="Times New Roman" w:hAnsi="Times New Roman" w:cs="Times New Roman"/>
                <w:b/>
                <w:bCs/>
                <w:sz w:val="24"/>
                <w:szCs w:val="24"/>
                <w:lang w:val="en-US" w:eastAsia="zh-CN"/>
              </w:rPr>
              <w:t>QUAD</w:t>
            </w:r>
          </w:p>
        </w:tc>
        <w:tc>
          <w:tcPr>
            <w:tcW w:w="2989" w:type="dxa"/>
          </w:tcPr>
          <w:p w14:paraId="0827D0DF" w14:textId="6E6CE517" w:rsidR="006754A8" w:rsidRPr="008A46B2"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b/>
                <w:bCs/>
                <w:sz w:val="24"/>
                <w:szCs w:val="24"/>
                <w:lang w:val="en-US" w:eastAsia="zh-CN"/>
              </w:rPr>
            </w:pPr>
            <w:r w:rsidRPr="008A46B2">
              <w:rPr>
                <w:rFonts w:ascii="Times New Roman" w:hAnsi="Times New Roman" w:cs="Times New Roman"/>
                <w:b/>
                <w:bCs/>
                <w:sz w:val="24"/>
                <w:szCs w:val="24"/>
                <w:lang w:val="en-US" w:eastAsia="zh-CN"/>
              </w:rPr>
              <w:t>SQUAD</w:t>
            </w:r>
          </w:p>
        </w:tc>
      </w:tr>
      <w:tr w:rsidR="006754A8" w14:paraId="7F3D0AF2" w14:textId="77777777" w:rsidTr="00ED7469">
        <w:tc>
          <w:tcPr>
            <w:tcW w:w="2988" w:type="dxa"/>
          </w:tcPr>
          <w:p w14:paraId="52150154" w14:textId="3D3D5E31" w:rsidR="006754A8"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Участники</w:t>
            </w:r>
          </w:p>
        </w:tc>
        <w:tc>
          <w:tcPr>
            <w:tcW w:w="2988" w:type="dxa"/>
          </w:tcPr>
          <w:p w14:paraId="0AE0CB8F" w14:textId="2D2859BA" w:rsidR="006754A8"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Индия, США, Япония, Австралия</w:t>
            </w:r>
          </w:p>
        </w:tc>
        <w:tc>
          <w:tcPr>
            <w:tcW w:w="2989" w:type="dxa"/>
          </w:tcPr>
          <w:p w14:paraId="6CEDF0D5" w14:textId="369315BC" w:rsidR="006754A8"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Филиппины, США, Япония, Австралия</w:t>
            </w:r>
          </w:p>
        </w:tc>
      </w:tr>
      <w:tr w:rsidR="006754A8" w:rsidRPr="009372CB" w14:paraId="7E88BC84" w14:textId="77777777" w:rsidTr="00ED7469">
        <w:tc>
          <w:tcPr>
            <w:tcW w:w="2988" w:type="dxa"/>
          </w:tcPr>
          <w:p w14:paraId="63D9D196" w14:textId="00FEE782" w:rsidR="006754A8" w:rsidRDefault="006754A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Цель</w:t>
            </w:r>
          </w:p>
        </w:tc>
        <w:tc>
          <w:tcPr>
            <w:tcW w:w="2988" w:type="dxa"/>
          </w:tcPr>
          <w:p w14:paraId="364A4215" w14:textId="10F6E0DF" w:rsidR="006754A8" w:rsidRPr="004C2A18" w:rsidRDefault="004C2A18"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sidRPr="004C2A18">
              <w:rPr>
                <w:rFonts w:ascii="Times New Roman" w:hAnsi="Times New Roman" w:cs="Times New Roman"/>
                <w:sz w:val="24"/>
                <w:szCs w:val="24"/>
                <w:lang w:eastAsia="zh-CN"/>
              </w:rPr>
              <w:t xml:space="preserve">Широкий спектр: Вопросы «зеленой» энергетики, устойчивости цепочек поставок, </w:t>
            </w:r>
            <w:r w:rsidR="006264DC">
              <w:rPr>
                <w:rFonts w:ascii="Times New Roman" w:hAnsi="Times New Roman" w:cs="Times New Roman"/>
                <w:sz w:val="24"/>
                <w:szCs w:val="24"/>
                <w:lang w:eastAsia="zh-CN"/>
              </w:rPr>
              <w:t>критически важные новейшие технологии (</w:t>
            </w:r>
            <w:r w:rsidR="00FE5601">
              <w:rPr>
                <w:rFonts w:ascii="Times New Roman" w:hAnsi="Times New Roman" w:cs="Times New Roman"/>
                <w:sz w:val="24"/>
                <w:szCs w:val="24"/>
                <w:lang w:eastAsia="zh-CN"/>
              </w:rPr>
              <w:t>подмножества передовых технологий, признанных потенциально важными для национальной безопасности США)</w:t>
            </w:r>
            <w:r w:rsidRPr="004C2A18">
              <w:rPr>
                <w:rFonts w:ascii="Times New Roman" w:hAnsi="Times New Roman" w:cs="Times New Roman"/>
                <w:sz w:val="24"/>
                <w:szCs w:val="24"/>
                <w:lang w:eastAsia="zh-CN"/>
              </w:rPr>
              <w:t>, дипломатии в области здравоохранения</w:t>
            </w:r>
          </w:p>
        </w:tc>
        <w:tc>
          <w:tcPr>
            <w:tcW w:w="2989" w:type="dxa"/>
          </w:tcPr>
          <w:p w14:paraId="59D5EA42" w14:textId="4962C67A" w:rsidR="006754A8" w:rsidRPr="009372CB" w:rsidRDefault="009372CB"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sidRPr="009372CB">
              <w:rPr>
                <w:rFonts w:ascii="Times New Roman" w:hAnsi="Times New Roman" w:cs="Times New Roman"/>
                <w:sz w:val="24"/>
                <w:szCs w:val="24"/>
                <w:lang w:eastAsia="zh-CN"/>
              </w:rPr>
              <w:t>Узкий</w:t>
            </w:r>
            <w:r>
              <w:rPr>
                <w:rFonts w:ascii="Times New Roman" w:hAnsi="Times New Roman" w:cs="Times New Roman"/>
                <w:sz w:val="24"/>
                <w:szCs w:val="24"/>
                <w:lang w:eastAsia="zh-CN"/>
              </w:rPr>
              <w:t xml:space="preserve"> спектр</w:t>
            </w:r>
            <w:r w:rsidRPr="009372CB">
              <w:rPr>
                <w:rFonts w:ascii="Times New Roman" w:hAnsi="Times New Roman" w:cs="Times New Roman"/>
                <w:sz w:val="24"/>
                <w:szCs w:val="24"/>
                <w:lang w:eastAsia="zh-CN"/>
              </w:rPr>
              <w:t>: Военное сдерживание Китая в Ю</w:t>
            </w:r>
            <w:r>
              <w:rPr>
                <w:rFonts w:ascii="Times New Roman" w:hAnsi="Times New Roman" w:cs="Times New Roman"/>
                <w:sz w:val="24"/>
                <w:szCs w:val="24"/>
                <w:lang w:eastAsia="zh-CN"/>
              </w:rPr>
              <w:t>КМ</w:t>
            </w:r>
          </w:p>
        </w:tc>
      </w:tr>
      <w:tr w:rsidR="006754A8" w:rsidRPr="009372CB" w14:paraId="26ADCEE0" w14:textId="77777777" w:rsidTr="00ED7469">
        <w:tc>
          <w:tcPr>
            <w:tcW w:w="2988" w:type="dxa"/>
          </w:tcPr>
          <w:p w14:paraId="5EB50C49" w14:textId="3816A82C" w:rsidR="006754A8" w:rsidRPr="009372CB" w:rsidRDefault="00CE68D4"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Географический охват</w:t>
            </w:r>
          </w:p>
        </w:tc>
        <w:tc>
          <w:tcPr>
            <w:tcW w:w="2988" w:type="dxa"/>
          </w:tcPr>
          <w:p w14:paraId="62A541EE" w14:textId="772B9175" w:rsidR="006754A8" w:rsidRPr="009372CB" w:rsidRDefault="00CE68D4"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sidRPr="00CE68D4">
              <w:rPr>
                <w:rFonts w:ascii="Times New Roman" w:hAnsi="Times New Roman" w:cs="Times New Roman"/>
                <w:sz w:val="24"/>
                <w:szCs w:val="24"/>
                <w:lang w:eastAsia="zh-CN"/>
              </w:rPr>
              <w:t>Расшир</w:t>
            </w:r>
            <w:r>
              <w:rPr>
                <w:rFonts w:ascii="Times New Roman" w:hAnsi="Times New Roman" w:cs="Times New Roman"/>
                <w:sz w:val="24"/>
                <w:szCs w:val="24"/>
                <w:lang w:eastAsia="zh-CN"/>
              </w:rPr>
              <w:t>ительный формат</w:t>
            </w:r>
            <w:r w:rsidRPr="00CE68D4">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для </w:t>
            </w:r>
            <w:r w:rsidRPr="00CE68D4">
              <w:rPr>
                <w:rFonts w:ascii="Times New Roman" w:hAnsi="Times New Roman" w:cs="Times New Roman"/>
                <w:sz w:val="24"/>
                <w:szCs w:val="24"/>
                <w:lang w:eastAsia="zh-CN"/>
              </w:rPr>
              <w:t>Индо-Тихоокеанско</w:t>
            </w:r>
            <w:r>
              <w:rPr>
                <w:rFonts w:ascii="Times New Roman" w:hAnsi="Times New Roman" w:cs="Times New Roman"/>
                <w:sz w:val="24"/>
                <w:szCs w:val="24"/>
                <w:lang w:eastAsia="zh-CN"/>
              </w:rPr>
              <w:t>го</w:t>
            </w:r>
            <w:r w:rsidRPr="00CE68D4">
              <w:rPr>
                <w:rFonts w:ascii="Times New Roman" w:hAnsi="Times New Roman" w:cs="Times New Roman"/>
                <w:sz w:val="24"/>
                <w:szCs w:val="24"/>
                <w:lang w:eastAsia="zh-CN"/>
              </w:rPr>
              <w:t xml:space="preserve"> регион</w:t>
            </w:r>
            <w:r>
              <w:rPr>
                <w:rFonts w:ascii="Times New Roman" w:hAnsi="Times New Roman" w:cs="Times New Roman"/>
                <w:sz w:val="24"/>
                <w:szCs w:val="24"/>
                <w:lang w:eastAsia="zh-CN"/>
              </w:rPr>
              <w:t>а</w:t>
            </w:r>
            <w:r w:rsidRPr="00CE68D4">
              <w:rPr>
                <w:rFonts w:ascii="Times New Roman" w:hAnsi="Times New Roman" w:cs="Times New Roman"/>
                <w:sz w:val="24"/>
                <w:szCs w:val="24"/>
                <w:lang w:eastAsia="zh-CN"/>
              </w:rPr>
              <w:t xml:space="preserve"> (охватывает моря Южной Азии, Юго-Восточной Азии и островные государства Тихого океана)</w:t>
            </w:r>
          </w:p>
        </w:tc>
        <w:tc>
          <w:tcPr>
            <w:tcW w:w="2989" w:type="dxa"/>
          </w:tcPr>
          <w:p w14:paraId="78DF3980" w14:textId="790EEDF8" w:rsidR="006754A8" w:rsidRPr="009372CB" w:rsidRDefault="004779A9"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Ограничен Южно-Китайским морем</w:t>
            </w:r>
          </w:p>
        </w:tc>
      </w:tr>
      <w:tr w:rsidR="006754A8" w:rsidRPr="009372CB" w14:paraId="2C0B1046" w14:textId="77777777" w:rsidTr="00ED7469">
        <w:tc>
          <w:tcPr>
            <w:tcW w:w="2988" w:type="dxa"/>
          </w:tcPr>
          <w:p w14:paraId="74E62616" w14:textId="1821A377" w:rsidR="006754A8" w:rsidRPr="009372CB" w:rsidRDefault="00621AEA"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Идейный фокус</w:t>
            </w:r>
          </w:p>
        </w:tc>
        <w:tc>
          <w:tcPr>
            <w:tcW w:w="2988" w:type="dxa"/>
          </w:tcPr>
          <w:p w14:paraId="3C501B78" w14:textId="135144B3" w:rsidR="006754A8" w:rsidRPr="009372CB" w:rsidRDefault="00621AEA"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Нетрадиционные угрозы безопасности, включая невоенные угрозы </w:t>
            </w:r>
            <w:r>
              <w:rPr>
                <w:rFonts w:ascii="Times New Roman" w:hAnsi="Times New Roman" w:cs="Times New Roman"/>
                <w:sz w:val="24"/>
                <w:szCs w:val="24"/>
                <w:lang w:eastAsia="zh-CN"/>
              </w:rPr>
              <w:lastRenderedPageBreak/>
              <w:t>безопасности</w:t>
            </w:r>
          </w:p>
        </w:tc>
        <w:tc>
          <w:tcPr>
            <w:tcW w:w="2989" w:type="dxa"/>
          </w:tcPr>
          <w:p w14:paraId="683A9FA3" w14:textId="10916D41" w:rsidR="006754A8" w:rsidRPr="009372CB" w:rsidRDefault="004779A9" w:rsidP="00D82AF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5244"/>
                <w:tab w:val="left" w:pos="8490"/>
              </w:tabs>
              <w:spacing w:line="36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Традиционные угрозы безопасности, включая вопросы военной </w:t>
            </w:r>
            <w:r>
              <w:rPr>
                <w:rFonts w:ascii="Times New Roman" w:hAnsi="Times New Roman" w:cs="Times New Roman"/>
                <w:sz w:val="24"/>
                <w:szCs w:val="24"/>
                <w:lang w:eastAsia="zh-CN"/>
              </w:rPr>
              <w:lastRenderedPageBreak/>
              <w:t>безопасности</w:t>
            </w:r>
          </w:p>
        </w:tc>
      </w:tr>
    </w:tbl>
    <w:p w14:paraId="4F84C772" w14:textId="77777777" w:rsidR="007E6E26" w:rsidRDefault="007E6E26" w:rsidP="004C6234">
      <w:pPr>
        <w:widowControl w:val="0"/>
        <w:tabs>
          <w:tab w:val="center" w:pos="5244"/>
          <w:tab w:val="left" w:pos="8490"/>
        </w:tabs>
        <w:spacing w:line="360" w:lineRule="auto"/>
        <w:ind w:firstLine="709"/>
        <w:rPr>
          <w:rFonts w:ascii="Times New Roman" w:hAnsi="Times New Roman" w:cs="Times New Roman"/>
          <w:i/>
          <w:iCs/>
          <w:sz w:val="24"/>
          <w:szCs w:val="24"/>
          <w:lang w:eastAsia="zh-CN"/>
        </w:rPr>
      </w:pPr>
    </w:p>
    <w:p w14:paraId="0000002F" w14:textId="2ABA7E1C" w:rsidR="00DF45C2" w:rsidRDefault="00F54430" w:rsidP="007E6E26">
      <w:pPr>
        <w:widowControl w:val="0"/>
        <w:tabs>
          <w:tab w:val="center" w:pos="5244"/>
          <w:tab w:val="left" w:pos="8490"/>
        </w:tabs>
        <w:spacing w:line="360" w:lineRule="auto"/>
        <w:ind w:firstLine="709"/>
        <w:jc w:val="center"/>
        <w:rPr>
          <w:rFonts w:ascii="Times New Roman" w:hAnsi="Times New Roman" w:cs="Times New Roman"/>
          <w:i/>
          <w:iCs/>
          <w:sz w:val="24"/>
          <w:szCs w:val="24"/>
          <w:lang w:eastAsia="zh-CN"/>
        </w:rPr>
      </w:pPr>
      <w:r>
        <w:rPr>
          <w:rFonts w:ascii="Times New Roman" w:hAnsi="Times New Roman" w:cs="Times New Roman"/>
          <w:i/>
          <w:iCs/>
          <w:sz w:val="24"/>
          <w:szCs w:val="24"/>
          <w:lang w:eastAsia="zh-CN"/>
        </w:rPr>
        <w:t>Современные проблемы консолидации политико-правовых позиций</w:t>
      </w:r>
      <w:r w:rsidR="00F22B52">
        <w:rPr>
          <w:rFonts w:ascii="Times New Roman" w:hAnsi="Times New Roman" w:cs="Times New Roman"/>
          <w:i/>
          <w:iCs/>
          <w:sz w:val="24"/>
          <w:szCs w:val="24"/>
          <w:lang w:eastAsia="zh-CN"/>
        </w:rPr>
        <w:t xml:space="preserve"> государств</w:t>
      </w:r>
      <w:r>
        <w:rPr>
          <w:rFonts w:ascii="Times New Roman" w:hAnsi="Times New Roman" w:cs="Times New Roman"/>
          <w:i/>
          <w:iCs/>
          <w:sz w:val="24"/>
          <w:szCs w:val="24"/>
          <w:lang w:eastAsia="zh-CN"/>
        </w:rPr>
        <w:t xml:space="preserve"> АСЕАН </w:t>
      </w:r>
      <w:r w:rsidR="008A46B2">
        <w:rPr>
          <w:rFonts w:ascii="Times New Roman" w:hAnsi="Times New Roman" w:cs="Times New Roman"/>
          <w:i/>
          <w:iCs/>
          <w:sz w:val="24"/>
          <w:szCs w:val="24"/>
          <w:lang w:eastAsia="zh-CN"/>
        </w:rPr>
        <w:t>в отношении территориального спора в ЮКМ</w:t>
      </w:r>
    </w:p>
    <w:p w14:paraId="569E55A5" w14:textId="77777777" w:rsidR="007E6E26" w:rsidRDefault="007E6E26" w:rsidP="004C6234">
      <w:pPr>
        <w:widowControl w:val="0"/>
        <w:tabs>
          <w:tab w:val="center" w:pos="5244"/>
          <w:tab w:val="left" w:pos="8490"/>
        </w:tabs>
        <w:spacing w:line="360" w:lineRule="auto"/>
        <w:ind w:firstLine="709"/>
        <w:rPr>
          <w:rFonts w:ascii="Times New Roman" w:hAnsi="Times New Roman" w:cs="Times New Roman"/>
          <w:i/>
          <w:iCs/>
          <w:sz w:val="24"/>
          <w:szCs w:val="24"/>
          <w:lang w:eastAsia="zh-CN"/>
        </w:rPr>
      </w:pPr>
    </w:p>
    <w:p w14:paraId="00000030" w14:textId="19217950" w:rsidR="00DF45C2" w:rsidRPr="00867711" w:rsidRDefault="00F54430" w:rsidP="00867711">
      <w:pPr>
        <w:spacing w:line="360" w:lineRule="auto"/>
        <w:ind w:firstLine="709"/>
        <w:rPr>
          <w:rFonts w:ascii="Times New Roman" w:eastAsia="Yu Mincho" w:hAnsi="Times New Roman"/>
          <w:sz w:val="24"/>
          <w:szCs w:val="24"/>
          <w:lang w:eastAsia="ja-JP"/>
        </w:rPr>
      </w:pPr>
      <w:r>
        <w:rPr>
          <w:rFonts w:ascii="Times New Roman" w:eastAsia="Yu Mincho" w:hAnsi="Times New Roman"/>
          <w:sz w:val="24"/>
          <w:szCs w:val="24"/>
          <w:lang w:eastAsia="ja-JP"/>
        </w:rPr>
        <w:t xml:space="preserve">На современном этапе разрешения спора главным дипломатическим устремлением стран АСЕАН и КНР является разработка Кодекса поведения сторон в ЮКМ (далее </w:t>
      </w:r>
      <w:r>
        <w:rPr>
          <w:rFonts w:ascii="Times New Roman" w:hAnsi="Times New Roman"/>
          <w:sz w:val="24"/>
          <w:szCs w:val="24"/>
        </w:rPr>
        <w:t>— Кодекс)</w:t>
      </w:r>
      <w:r>
        <w:rPr>
          <w:rFonts w:ascii="Times New Roman" w:eastAsia="Yu Mincho" w:hAnsi="Times New Roman"/>
          <w:sz w:val="24"/>
          <w:szCs w:val="24"/>
          <w:lang w:eastAsia="ja-JP"/>
        </w:rPr>
        <w:t xml:space="preserve">. Фактически того самого Кодекса, которым более 20 лет назад должна была стать Декларация поведения сторон в ЮКМ 2002 г., его </w:t>
      </w:r>
      <w:r>
        <w:rPr>
          <w:rFonts w:ascii="Times New Roman" w:hAnsi="Times New Roman" w:cs="Times New Roman"/>
          <w:sz w:val="24"/>
          <w:szCs w:val="24"/>
          <w:lang w:eastAsia="zh-CN"/>
        </w:rPr>
        <w:t>«</w:t>
      </w:r>
      <w:r>
        <w:rPr>
          <w:rFonts w:ascii="Times New Roman" w:eastAsia="Yu Mincho" w:hAnsi="Times New Roman"/>
          <w:sz w:val="24"/>
          <w:szCs w:val="24"/>
          <w:lang w:eastAsia="ja-JP"/>
        </w:rPr>
        <w:t>предшественница</w:t>
      </w:r>
      <w:r>
        <w:rPr>
          <w:rFonts w:ascii="Times New Roman" w:hAnsi="Times New Roman" w:cs="Times New Roman"/>
          <w:sz w:val="24"/>
          <w:szCs w:val="24"/>
          <w:lang w:eastAsia="zh-CN"/>
        </w:rPr>
        <w:t>»</w:t>
      </w:r>
      <w:r>
        <w:rPr>
          <w:rFonts w:ascii="Times New Roman" w:eastAsia="Yu Mincho" w:hAnsi="Times New Roman"/>
          <w:sz w:val="24"/>
          <w:szCs w:val="24"/>
          <w:lang w:eastAsia="ja-JP"/>
        </w:rPr>
        <w:t>. Современные этапы переговоров отличаются заявлениями об ускорении процессов принятия финального текста соглашения. Официальные государственные представители КНР и Индонезии подчеркивают необходимость выступать за «настоящий мультилатерализм, многосторонность и продвинутый открытый регионализм, поддерживая центральную роль АСЕАН</w:t>
      </w:r>
      <w:r>
        <w:rPr>
          <w:rFonts w:ascii="Times New Roman" w:hAnsi="Times New Roman" w:cs="Times New Roman"/>
          <w:sz w:val="24"/>
          <w:szCs w:val="24"/>
          <w:lang w:eastAsia="zh-CN"/>
        </w:rPr>
        <w:t>»</w:t>
      </w:r>
      <w:r>
        <w:rPr>
          <w:rStyle w:val="af5"/>
          <w:rFonts w:ascii="Times New Roman" w:hAnsi="Times New Roman" w:cs="Times New Roman"/>
          <w:sz w:val="24"/>
          <w:szCs w:val="24"/>
          <w:lang w:eastAsia="zh-CN"/>
        </w:rPr>
        <w:footnoteReference w:id="8"/>
      </w:r>
      <w:r>
        <w:rPr>
          <w:rFonts w:ascii="Times New Roman" w:eastAsia="Yu Mincho" w:hAnsi="Times New Roman"/>
          <w:sz w:val="24"/>
          <w:szCs w:val="24"/>
          <w:lang w:eastAsia="ja-JP"/>
        </w:rPr>
        <w:t>. Важнейшей новой характеристикой документа</w:t>
      </w:r>
      <w:r w:rsidR="00612D16">
        <w:rPr>
          <w:rFonts w:ascii="Times New Roman" w:eastAsia="Yu Mincho" w:hAnsi="Times New Roman"/>
          <w:sz w:val="24"/>
          <w:szCs w:val="24"/>
          <w:lang w:eastAsia="ja-JP"/>
        </w:rPr>
        <w:t>, как нам представляется,</w:t>
      </w:r>
      <w:r>
        <w:rPr>
          <w:rFonts w:ascii="Times New Roman" w:eastAsia="Yu Mincho" w:hAnsi="Times New Roman"/>
          <w:sz w:val="24"/>
          <w:szCs w:val="24"/>
          <w:lang w:eastAsia="ja-JP"/>
        </w:rPr>
        <w:t xml:space="preserve"> должна быть его обязательная международно-правовая природа. Как продемонстрировала история прошлых переговоров, возврат к формату политических заявлений вместо конкретного международного соглашения, налагающего обязательства на стороны, больше не может считаться приемлемой стратегией. Представители МИД Индонезии указывают, что они не хотят «чтобы, соглашение было просто документом, (где, стороны) соглашаются ради согласия. Кодекс должен быть эффективным, содержательным и действенным»</w:t>
      </w:r>
      <w:r>
        <w:rPr>
          <w:rStyle w:val="af5"/>
          <w:rFonts w:ascii="Times New Roman" w:eastAsia="Yu Mincho" w:hAnsi="Times New Roman"/>
          <w:sz w:val="24"/>
          <w:szCs w:val="24"/>
          <w:lang w:eastAsia="ja-JP"/>
        </w:rPr>
        <w:footnoteReference w:id="9"/>
      </w:r>
      <w:r>
        <w:rPr>
          <w:rFonts w:ascii="Times New Roman" w:eastAsia="Yu Mincho" w:hAnsi="Times New Roman"/>
          <w:sz w:val="24"/>
          <w:szCs w:val="24"/>
          <w:lang w:eastAsia="ja-JP"/>
        </w:rPr>
        <w:t xml:space="preserve">. Тем не менее отмечается, что Пекин использует затягивание переговоров по Кодексу с целью </w:t>
      </w:r>
      <w:r>
        <w:rPr>
          <w:rFonts w:ascii="Times New Roman" w:hAnsi="Times New Roman" w:cs="Times New Roman"/>
          <w:sz w:val="24"/>
          <w:szCs w:val="24"/>
        </w:rPr>
        <w:t>«выиграть время</w:t>
      </w:r>
      <w:r>
        <w:rPr>
          <w:rFonts w:ascii="Times New Roman" w:eastAsia="Yu Mincho" w:hAnsi="Times New Roman"/>
          <w:sz w:val="24"/>
          <w:szCs w:val="24"/>
          <w:lang w:eastAsia="ja-JP"/>
        </w:rPr>
        <w:t>» для укрепления своих позиций в ЮКМ, модернизируя свой военный потенциал, компенсируя военной присутствие США в АТР</w:t>
      </w:r>
      <w:r>
        <w:rPr>
          <w:rStyle w:val="af5"/>
          <w:rFonts w:ascii="Times New Roman" w:eastAsia="Yu Mincho" w:hAnsi="Times New Roman"/>
          <w:sz w:val="24"/>
          <w:szCs w:val="24"/>
          <w:lang w:eastAsia="ja-JP"/>
        </w:rPr>
        <w:footnoteReference w:id="10"/>
      </w:r>
      <w:r>
        <w:rPr>
          <w:rFonts w:ascii="Times New Roman" w:eastAsia="Yu Mincho" w:hAnsi="Times New Roman"/>
          <w:sz w:val="24"/>
          <w:szCs w:val="24"/>
          <w:lang w:eastAsia="ja-JP"/>
        </w:rPr>
        <w:t>.</w:t>
      </w:r>
      <w:r w:rsidR="00903822">
        <w:rPr>
          <w:rFonts w:ascii="Times New Roman" w:eastAsia="Yu Mincho" w:hAnsi="Times New Roman"/>
          <w:sz w:val="24"/>
          <w:szCs w:val="24"/>
          <w:lang w:eastAsia="ja-JP"/>
        </w:rPr>
        <w:t xml:space="preserve"> </w:t>
      </w:r>
      <w:r w:rsidR="00F76130">
        <w:rPr>
          <w:rFonts w:ascii="Times New Roman" w:hAnsi="Times New Roman"/>
          <w:sz w:val="24"/>
          <w:szCs w:val="24"/>
          <w:lang w:eastAsia="zh-CN"/>
        </w:rPr>
        <w:t xml:space="preserve">Малазийский официальные лица выражают надежду, что </w:t>
      </w:r>
      <w:r w:rsidR="00FA2F1D">
        <w:rPr>
          <w:rFonts w:ascii="Times New Roman" w:hAnsi="Times New Roman"/>
          <w:sz w:val="24"/>
          <w:szCs w:val="24"/>
          <w:lang w:eastAsia="zh-CN"/>
        </w:rPr>
        <w:t>Кодекс будет окончательно доработан в период председательства Малайзии в АСЕАН в 2025 г.</w:t>
      </w:r>
      <w:r w:rsidR="00FA2F1D">
        <w:rPr>
          <w:rStyle w:val="af5"/>
          <w:rFonts w:ascii="Times New Roman" w:hAnsi="Times New Roman"/>
          <w:sz w:val="24"/>
          <w:szCs w:val="24"/>
          <w:lang w:eastAsia="zh-CN"/>
        </w:rPr>
        <w:footnoteReference w:id="11"/>
      </w:r>
      <w:r w:rsidR="00FA2F1D">
        <w:rPr>
          <w:rFonts w:ascii="Times New Roman" w:hAnsi="Times New Roman"/>
          <w:sz w:val="24"/>
          <w:szCs w:val="24"/>
          <w:lang w:eastAsia="zh-CN"/>
        </w:rPr>
        <w:t>.</w:t>
      </w:r>
      <w:r w:rsidR="00510E42" w:rsidRPr="00510E42">
        <w:rPr>
          <w:rFonts w:ascii="Times New Roman" w:hAnsi="Times New Roman" w:hint="eastAsia"/>
          <w:sz w:val="24"/>
          <w:szCs w:val="24"/>
          <w:lang w:eastAsia="zh-CN"/>
        </w:rPr>
        <w:t xml:space="preserve"> </w:t>
      </w:r>
      <w:r w:rsidR="004F2453">
        <w:rPr>
          <w:rFonts w:ascii="Times New Roman" w:hAnsi="Times New Roman"/>
          <w:sz w:val="24"/>
          <w:szCs w:val="24"/>
          <w:lang w:eastAsia="zh-CN"/>
        </w:rPr>
        <w:t xml:space="preserve">Министерство иностранных </w:t>
      </w:r>
      <w:r w:rsidR="004F2453">
        <w:rPr>
          <w:rFonts w:ascii="Times New Roman" w:hAnsi="Times New Roman"/>
          <w:sz w:val="24"/>
          <w:szCs w:val="24"/>
          <w:lang w:eastAsia="zh-CN"/>
        </w:rPr>
        <w:lastRenderedPageBreak/>
        <w:t xml:space="preserve">дел </w:t>
      </w:r>
      <w:r w:rsidR="00510E42">
        <w:rPr>
          <w:rFonts w:ascii="Times New Roman" w:hAnsi="Times New Roman"/>
          <w:sz w:val="24"/>
          <w:szCs w:val="24"/>
          <w:lang w:eastAsia="zh-CN"/>
        </w:rPr>
        <w:t>Бруне</w:t>
      </w:r>
      <w:r w:rsidR="004F2453">
        <w:rPr>
          <w:rFonts w:ascii="Times New Roman" w:hAnsi="Times New Roman"/>
          <w:sz w:val="24"/>
          <w:szCs w:val="24"/>
          <w:lang w:eastAsia="zh-CN"/>
        </w:rPr>
        <w:t>я</w:t>
      </w:r>
      <w:r w:rsidR="00AE5057">
        <w:rPr>
          <w:rFonts w:ascii="Times New Roman" w:hAnsi="Times New Roman"/>
          <w:sz w:val="24"/>
          <w:szCs w:val="24"/>
          <w:lang w:eastAsia="zh-CN"/>
        </w:rPr>
        <w:t>-Даруссалам</w:t>
      </w:r>
      <w:r w:rsidR="004F2453">
        <w:rPr>
          <w:rFonts w:ascii="Times New Roman" w:hAnsi="Times New Roman"/>
          <w:sz w:val="24"/>
          <w:szCs w:val="24"/>
          <w:lang w:eastAsia="zh-CN"/>
        </w:rPr>
        <w:t>а</w:t>
      </w:r>
      <w:r w:rsidR="00AE5057">
        <w:rPr>
          <w:rFonts w:ascii="Times New Roman" w:hAnsi="Times New Roman"/>
          <w:sz w:val="24"/>
          <w:szCs w:val="24"/>
          <w:lang w:eastAsia="zh-CN"/>
        </w:rPr>
        <w:t xml:space="preserve"> подчеркивает, что вопросы статуса спорных морских акваторий регулируется только действующим международным морским правом, но в то же</w:t>
      </w:r>
      <w:r w:rsidR="004D0672">
        <w:rPr>
          <w:rFonts w:ascii="Times New Roman" w:hAnsi="Times New Roman"/>
          <w:sz w:val="24"/>
          <w:szCs w:val="24"/>
          <w:lang w:eastAsia="zh-CN"/>
        </w:rPr>
        <w:t xml:space="preserve"> время, указывает, что конкретные спорные вопросы </w:t>
      </w:r>
      <w:r w:rsidR="00D80DF6">
        <w:rPr>
          <w:rFonts w:ascii="Times New Roman" w:hAnsi="Times New Roman"/>
          <w:sz w:val="24"/>
          <w:szCs w:val="24"/>
          <w:lang w:eastAsia="zh-CN"/>
        </w:rPr>
        <w:t>должны быть урегулированы спорящими сторонами путем двухсторонних консультаций</w:t>
      </w:r>
      <w:r w:rsidR="00D80DF6">
        <w:rPr>
          <w:rStyle w:val="af5"/>
          <w:rFonts w:ascii="Times New Roman" w:hAnsi="Times New Roman"/>
          <w:sz w:val="24"/>
          <w:szCs w:val="24"/>
          <w:lang w:eastAsia="zh-CN"/>
        </w:rPr>
        <w:footnoteReference w:id="12"/>
      </w:r>
      <w:r w:rsidR="00D80DF6">
        <w:rPr>
          <w:rFonts w:ascii="Times New Roman" w:hAnsi="Times New Roman"/>
          <w:sz w:val="24"/>
          <w:szCs w:val="24"/>
          <w:lang w:eastAsia="zh-CN"/>
        </w:rPr>
        <w:t>, на чем, в частности, извечно настаивает КНР.</w:t>
      </w:r>
      <w:r>
        <w:rPr>
          <w:rFonts w:ascii="Times New Roman" w:eastAsia="Yu Mincho" w:hAnsi="Times New Roman"/>
          <w:sz w:val="24"/>
          <w:szCs w:val="24"/>
          <w:lang w:eastAsia="ja-JP"/>
        </w:rPr>
        <w:t xml:space="preserve"> Вьетнам, в свою очередь, выдвигает идею о том, что стороны должны будут обязаны произвести ратификацию Кодекса в соответствии с процедурой, предусмотренной их национальными законодательствами</w:t>
      </w:r>
      <w:r>
        <w:rPr>
          <w:rFonts w:ascii="Times New Roman" w:eastAsia="Yu Mincho" w:hAnsi="Times New Roman"/>
          <w:i/>
          <w:iCs/>
          <w:sz w:val="24"/>
          <w:szCs w:val="24"/>
          <w:lang w:eastAsia="ja-JP"/>
        </w:rPr>
        <w:t xml:space="preserve"> </w:t>
      </w:r>
      <w:r>
        <w:rPr>
          <w:rFonts w:ascii="Times New Roman" w:eastAsia="Yu Mincho" w:hAnsi="Times New Roman"/>
          <w:sz w:val="24"/>
          <w:szCs w:val="24"/>
          <w:lang w:eastAsia="ja-JP"/>
        </w:rPr>
        <w:t>[</w:t>
      </w:r>
      <w:r>
        <w:rPr>
          <w:rFonts w:ascii="Times New Roman" w:eastAsia="Yu Mincho" w:hAnsi="Times New Roman"/>
          <w:sz w:val="24"/>
          <w:szCs w:val="24"/>
          <w:lang w:val="en-US" w:eastAsia="ja-JP"/>
        </w:rPr>
        <w:t>Pedrozo</w:t>
      </w:r>
      <w:r>
        <w:rPr>
          <w:rFonts w:ascii="Times New Roman" w:eastAsia="Yu Mincho" w:hAnsi="Times New Roman"/>
          <w:sz w:val="24"/>
          <w:szCs w:val="24"/>
          <w:lang w:eastAsia="ja-JP"/>
        </w:rPr>
        <w:t xml:space="preserve"> 2021</w:t>
      </w:r>
      <w:r w:rsidR="003F25C2" w:rsidRPr="003F25C2">
        <w:rPr>
          <w:rFonts w:ascii="Times New Roman" w:eastAsia="Yu Mincho" w:hAnsi="Times New Roman"/>
          <w:sz w:val="24"/>
          <w:szCs w:val="24"/>
          <w:lang w:eastAsia="ja-JP"/>
        </w:rPr>
        <w:t xml:space="preserve">, </w:t>
      </w:r>
      <w:r w:rsidR="003F25C2">
        <w:rPr>
          <w:rFonts w:ascii="Times New Roman" w:hAnsi="Times New Roman"/>
          <w:sz w:val="24"/>
          <w:szCs w:val="24"/>
          <w:lang w:eastAsia="zh-CN"/>
        </w:rPr>
        <w:t>с. 947</w:t>
      </w:r>
      <w:r>
        <w:rPr>
          <w:rFonts w:ascii="Times New Roman" w:eastAsia="Yu Mincho" w:hAnsi="Times New Roman"/>
          <w:sz w:val="24"/>
          <w:szCs w:val="24"/>
          <w:lang w:eastAsia="ja-JP"/>
        </w:rPr>
        <w:t xml:space="preserve">]. </w:t>
      </w:r>
      <w:r w:rsidR="00867711">
        <w:rPr>
          <w:rFonts w:ascii="Times New Roman" w:eastAsia="Yu Mincho" w:hAnsi="Times New Roman"/>
          <w:sz w:val="24"/>
          <w:szCs w:val="24"/>
          <w:lang w:eastAsia="ja-JP"/>
        </w:rPr>
        <w:t xml:space="preserve">Действующий президент Филиппин Б. Маркос наиболее активно продвигает идею о скорейшем завершении работы над текстом Кодекса. Маркос подчеркивает: </w:t>
      </w:r>
      <w:r w:rsidR="00867711">
        <w:rPr>
          <w:rFonts w:ascii="Times New Roman" w:hAnsi="Times New Roman" w:cs="Times New Roman"/>
          <w:sz w:val="24"/>
          <w:szCs w:val="24"/>
        </w:rPr>
        <w:t>«</w:t>
      </w:r>
      <w:r w:rsidR="00867711">
        <w:rPr>
          <w:rFonts w:ascii="Times New Roman" w:eastAsia="Yu Mincho" w:hAnsi="Times New Roman"/>
          <w:sz w:val="24"/>
          <w:szCs w:val="24"/>
          <w:lang w:eastAsia="ja-JP"/>
        </w:rPr>
        <w:t>Мы будем и впредь призывать всех соблюдать Конвенцию 1982 г.  как "конституцию океанов". Мы должны гарантировать, что Южно-Китайское море не станет связующим звеном для вооруженных конфликтов»</w:t>
      </w:r>
      <w:r w:rsidR="00867711">
        <w:rPr>
          <w:rStyle w:val="af5"/>
          <w:rFonts w:ascii="Times New Roman" w:eastAsia="Yu Mincho" w:hAnsi="Times New Roman"/>
          <w:sz w:val="24"/>
          <w:szCs w:val="24"/>
          <w:lang w:eastAsia="ja-JP"/>
        </w:rPr>
        <w:footnoteReference w:id="13"/>
      </w:r>
      <w:r w:rsidR="00867711">
        <w:rPr>
          <w:rFonts w:ascii="Times New Roman" w:eastAsia="Yu Mincho" w:hAnsi="Times New Roman"/>
          <w:sz w:val="24"/>
          <w:szCs w:val="24"/>
          <w:lang w:eastAsia="ja-JP"/>
        </w:rPr>
        <w:t>. Маркос также указал, что стороны должны «избегать господства силы и агрессивного пересмотра международного порядка</w:t>
      </w:r>
      <w:r w:rsidR="00867711">
        <w:rPr>
          <w:rFonts w:ascii="Times New Roman" w:hAnsi="Times New Roman" w:cs="Times New Roman"/>
          <w:sz w:val="24"/>
          <w:szCs w:val="24"/>
          <w:lang w:eastAsia="zh-CN"/>
        </w:rPr>
        <w:t>»</w:t>
      </w:r>
      <w:r w:rsidR="00867711">
        <w:rPr>
          <w:rStyle w:val="af5"/>
          <w:rFonts w:ascii="Times New Roman" w:eastAsia="Yu Mincho" w:hAnsi="Times New Roman"/>
          <w:sz w:val="24"/>
          <w:szCs w:val="24"/>
          <w:lang w:eastAsia="ja-JP"/>
        </w:rPr>
        <w:footnoteReference w:id="14"/>
      </w:r>
      <w:r w:rsidR="00867711">
        <w:rPr>
          <w:rFonts w:ascii="Times New Roman" w:eastAsia="Yu Mincho" w:hAnsi="Times New Roman"/>
          <w:sz w:val="24"/>
          <w:szCs w:val="24"/>
          <w:lang w:eastAsia="ja-JP"/>
        </w:rPr>
        <w:t>.</w:t>
      </w:r>
    </w:p>
    <w:p w14:paraId="00000033" w14:textId="62E4A764" w:rsidR="00DF45C2" w:rsidRPr="00527BBA" w:rsidRDefault="00F54430" w:rsidP="00527BBA">
      <w:pPr>
        <w:spacing w:line="360" w:lineRule="auto"/>
        <w:ind w:firstLine="709"/>
        <w:rPr>
          <w:rFonts w:ascii="Times New Roman" w:hAnsi="Times New Roman" w:cs="Times New Roman"/>
          <w:color w:val="000000"/>
          <w:sz w:val="24"/>
          <w:szCs w:val="24"/>
          <w:lang w:eastAsia="zh-CN"/>
        </w:rPr>
      </w:pPr>
      <w:r>
        <w:rPr>
          <w:rFonts w:ascii="Times New Roman" w:eastAsia="Yu Mincho" w:hAnsi="Times New Roman" w:cs="Times New Roman"/>
          <w:sz w:val="24"/>
          <w:szCs w:val="24"/>
          <w:lang w:eastAsia="ja-JP"/>
        </w:rPr>
        <w:t>Вопрос территориального спора в ЮКМ остается одним из наиболее острых препятствий достижения полного консенсуса в интеграционных процессах АСЕАН. Так, в 2012 г.</w:t>
      </w:r>
      <w:r>
        <w:rPr>
          <w:rFonts w:ascii="Times New Roman" w:eastAsia="Yu Mincho" w:hAnsi="Times New Roman" w:cs="Times New Roman"/>
          <w:color w:val="000000"/>
          <w:sz w:val="24"/>
          <w:szCs w:val="24"/>
          <w:lang w:eastAsia="ja-JP"/>
        </w:rPr>
        <w:t xml:space="preserve"> Филиппины попытались заручиться консолидированной поддержкой партнеров по АСЕАН по поводу споров в ЮКМ.  На саммите в Камбодже в июле того же года, однако, переговоры не увенчались успехом. Камбоджа решила исключить вопрос о ЮКМ из списка тем для обсуждения</w:t>
      </w:r>
      <w:r>
        <w:rPr>
          <w:rStyle w:val="af5"/>
          <w:rFonts w:ascii="Times New Roman" w:eastAsia="Yu Mincho" w:hAnsi="Times New Roman" w:cs="Times New Roman"/>
          <w:color w:val="000000"/>
          <w:sz w:val="24"/>
          <w:szCs w:val="24"/>
          <w:lang w:eastAsia="ja-JP"/>
        </w:rPr>
        <w:footnoteReference w:id="15"/>
      </w:r>
      <w:r>
        <w:rPr>
          <w:rFonts w:ascii="Times New Roman" w:eastAsia="Yu Mincho" w:hAnsi="Times New Roman" w:cs="Times New Roman"/>
          <w:color w:val="000000"/>
          <w:sz w:val="24"/>
          <w:szCs w:val="24"/>
          <w:lang w:eastAsia="ja-JP"/>
        </w:rPr>
        <w:t xml:space="preserve">. Как итог, АСЕАН, впервые за свою 45-летнюю историю не смогла выступить с итоговым заявлением, ограничившись лишь приватными выражениями </w:t>
      </w:r>
      <w:r>
        <w:rPr>
          <w:rFonts w:ascii="Times New Roman" w:eastAsia="Yu Mincho" w:hAnsi="Times New Roman"/>
          <w:sz w:val="24"/>
          <w:szCs w:val="24"/>
          <w:lang w:eastAsia="ja-JP"/>
        </w:rPr>
        <w:t>«</w:t>
      </w:r>
      <w:r>
        <w:rPr>
          <w:rFonts w:ascii="Times New Roman" w:eastAsia="Yu Mincho" w:hAnsi="Times New Roman" w:cs="Times New Roman"/>
          <w:color w:val="000000"/>
          <w:sz w:val="24"/>
          <w:szCs w:val="24"/>
          <w:lang w:eastAsia="ja-JP"/>
        </w:rPr>
        <w:t>понимания и сочувствия</w:t>
      </w:r>
      <w:r>
        <w:rPr>
          <w:rFonts w:ascii="Times New Roman" w:eastAsia="Yu Mincho" w:hAnsi="Times New Roman"/>
          <w:sz w:val="24"/>
          <w:szCs w:val="24"/>
          <w:lang w:eastAsia="ja-JP"/>
        </w:rPr>
        <w:t>» [Локшин, Кобелев, Мазырин 2019</w:t>
      </w:r>
      <w:r w:rsidR="0056442B">
        <w:rPr>
          <w:rFonts w:ascii="Times New Roman" w:eastAsia="Yu Mincho" w:hAnsi="Times New Roman"/>
          <w:sz w:val="24"/>
          <w:szCs w:val="24"/>
          <w:lang w:eastAsia="ja-JP"/>
        </w:rPr>
        <w:t xml:space="preserve">, с. </w:t>
      </w:r>
      <w:r w:rsidR="00897817">
        <w:rPr>
          <w:rFonts w:ascii="Times New Roman" w:eastAsia="Yu Mincho" w:hAnsi="Times New Roman"/>
          <w:sz w:val="24"/>
          <w:szCs w:val="24"/>
          <w:lang w:eastAsia="ja-JP"/>
        </w:rPr>
        <w:t>138</w:t>
      </w:r>
      <w:r>
        <w:rPr>
          <w:rFonts w:ascii="Times New Roman" w:eastAsia="Yu Mincho" w:hAnsi="Times New Roman"/>
          <w:sz w:val="24"/>
          <w:szCs w:val="24"/>
          <w:lang w:eastAsia="ja-JP"/>
        </w:rPr>
        <w:t>]</w:t>
      </w:r>
      <w:r>
        <w:rPr>
          <w:rFonts w:ascii="Times New Roman" w:eastAsia="Yu Mincho" w:hAnsi="Times New Roman" w:cs="Times New Roman"/>
          <w:color w:val="000000"/>
          <w:sz w:val="24"/>
          <w:szCs w:val="24"/>
          <w:lang w:eastAsia="ja-JP"/>
        </w:rPr>
        <w:t>.</w:t>
      </w:r>
      <w:r w:rsidR="00272697">
        <w:rPr>
          <w:rFonts w:ascii="Times New Roman" w:eastAsia="Yu Mincho" w:hAnsi="Times New Roman" w:cs="Times New Roman"/>
          <w:color w:val="000000"/>
          <w:sz w:val="24"/>
          <w:szCs w:val="24"/>
          <w:lang w:eastAsia="ja-JP"/>
        </w:rPr>
        <w:t xml:space="preserve"> </w:t>
      </w:r>
      <w:r w:rsidR="005024BA">
        <w:rPr>
          <w:rFonts w:ascii="Times New Roman" w:eastAsia="Yu Mincho" w:hAnsi="Times New Roman" w:cs="Times New Roman"/>
          <w:color w:val="000000"/>
          <w:sz w:val="24"/>
          <w:szCs w:val="24"/>
          <w:lang w:eastAsia="ja-JP"/>
        </w:rPr>
        <w:tab/>
        <w:t xml:space="preserve">Традиционно страны АСЕАН придерживаются стратегии «хеджирования рисков», заключающейся в том, что привлечь </w:t>
      </w:r>
      <w:r w:rsidR="001F72AD">
        <w:rPr>
          <w:rFonts w:ascii="Times New Roman" w:eastAsia="Yu Mincho" w:hAnsi="Times New Roman" w:cs="Times New Roman"/>
          <w:color w:val="000000"/>
          <w:sz w:val="24"/>
          <w:szCs w:val="24"/>
          <w:lang w:eastAsia="ja-JP"/>
        </w:rPr>
        <w:t xml:space="preserve">крупные державы к сотрудничеству, поддержанию стабильности в регионе и «связать» их определенными </w:t>
      </w:r>
      <w:r w:rsidR="00C139A9">
        <w:rPr>
          <w:rFonts w:ascii="Times New Roman" w:eastAsia="Yu Mincho" w:hAnsi="Times New Roman" w:cs="Times New Roman"/>
          <w:color w:val="000000"/>
          <w:sz w:val="24"/>
          <w:szCs w:val="24"/>
          <w:lang w:eastAsia="ja-JP"/>
        </w:rPr>
        <w:t>нормами поведения, но в то же время не допуская доминирования ни одной из них</w:t>
      </w:r>
      <w:r w:rsidR="006C332A">
        <w:rPr>
          <w:rFonts w:ascii="Times New Roman" w:eastAsia="Yu Mincho" w:hAnsi="Times New Roman" w:cs="Times New Roman"/>
          <w:color w:val="000000"/>
          <w:sz w:val="24"/>
          <w:szCs w:val="24"/>
          <w:lang w:eastAsia="ja-JP"/>
        </w:rPr>
        <w:t xml:space="preserve">, </w:t>
      </w:r>
      <w:r w:rsidR="00C139A9">
        <w:rPr>
          <w:rFonts w:ascii="Times New Roman" w:eastAsia="Yu Mincho" w:hAnsi="Times New Roman" w:cs="Times New Roman"/>
          <w:color w:val="000000"/>
          <w:sz w:val="24"/>
          <w:szCs w:val="24"/>
          <w:lang w:eastAsia="ja-JP"/>
        </w:rPr>
        <w:t xml:space="preserve">сохраняя </w:t>
      </w:r>
      <w:r w:rsidR="006C332A">
        <w:rPr>
          <w:rFonts w:ascii="Times New Roman" w:eastAsia="Yu Mincho" w:hAnsi="Times New Roman" w:cs="Times New Roman"/>
          <w:color w:val="000000"/>
          <w:sz w:val="24"/>
          <w:szCs w:val="24"/>
          <w:lang w:eastAsia="ja-JP"/>
        </w:rPr>
        <w:t>«</w:t>
      </w:r>
      <w:proofErr w:type="spellStart"/>
      <w:r w:rsidR="006A6A4E">
        <w:rPr>
          <w:rFonts w:ascii="Times New Roman" w:eastAsia="Yu Mincho" w:hAnsi="Times New Roman" w:cs="Times New Roman"/>
          <w:color w:val="000000"/>
          <w:sz w:val="24"/>
          <w:szCs w:val="24"/>
          <w:lang w:eastAsia="ja-JP"/>
        </w:rPr>
        <w:t>асеаноцентричность</w:t>
      </w:r>
      <w:proofErr w:type="spellEnd"/>
      <w:r w:rsidR="006C332A">
        <w:rPr>
          <w:rFonts w:ascii="Times New Roman" w:eastAsia="Yu Mincho" w:hAnsi="Times New Roman" w:cs="Times New Roman"/>
          <w:color w:val="000000"/>
          <w:sz w:val="24"/>
          <w:szCs w:val="24"/>
          <w:lang w:eastAsia="ja-JP"/>
        </w:rPr>
        <w:t>»</w:t>
      </w:r>
      <w:r w:rsidR="006A6A4E">
        <w:rPr>
          <w:rFonts w:ascii="Times New Roman" w:eastAsia="Yu Mincho" w:hAnsi="Times New Roman" w:cs="Times New Roman"/>
          <w:color w:val="000000"/>
          <w:sz w:val="24"/>
          <w:szCs w:val="24"/>
          <w:lang w:eastAsia="ja-JP"/>
        </w:rPr>
        <w:t xml:space="preserve"> </w:t>
      </w:r>
      <w:r w:rsidR="006A6A4E" w:rsidRPr="006A6A4E">
        <w:rPr>
          <w:rFonts w:ascii="Times New Roman" w:eastAsia="Yu Mincho" w:hAnsi="Times New Roman" w:cs="Times New Roman"/>
          <w:color w:val="000000"/>
          <w:sz w:val="24"/>
          <w:szCs w:val="24"/>
          <w:lang w:eastAsia="ja-JP"/>
        </w:rPr>
        <w:t>[</w:t>
      </w:r>
      <w:r w:rsidR="006A6A4E">
        <w:rPr>
          <w:rFonts w:ascii="Times New Roman" w:hAnsi="Times New Roman" w:cs="Times New Roman"/>
          <w:color w:val="000000"/>
          <w:sz w:val="24"/>
          <w:szCs w:val="24"/>
          <w:lang w:eastAsia="zh-CN"/>
        </w:rPr>
        <w:t xml:space="preserve">Локшин </w:t>
      </w:r>
      <w:r w:rsidR="006D2AB6">
        <w:rPr>
          <w:rFonts w:ascii="Times New Roman" w:hAnsi="Times New Roman" w:cs="Times New Roman"/>
          <w:color w:val="000000"/>
          <w:sz w:val="24"/>
          <w:szCs w:val="24"/>
          <w:lang w:eastAsia="zh-CN"/>
        </w:rPr>
        <w:t xml:space="preserve"> 2024</w:t>
      </w:r>
      <w:r w:rsidR="00F319FD">
        <w:rPr>
          <w:rFonts w:ascii="Times New Roman" w:hAnsi="Times New Roman" w:cs="Times New Roman"/>
          <w:color w:val="000000"/>
          <w:sz w:val="24"/>
          <w:szCs w:val="24"/>
          <w:lang w:eastAsia="zh-CN"/>
        </w:rPr>
        <w:t>, с.</w:t>
      </w:r>
      <w:r w:rsidR="006D2AB6">
        <w:rPr>
          <w:rFonts w:ascii="Times New Roman" w:hAnsi="Times New Roman" w:cs="Times New Roman"/>
          <w:color w:val="000000"/>
          <w:sz w:val="24"/>
          <w:szCs w:val="24"/>
          <w:lang w:eastAsia="zh-CN"/>
        </w:rPr>
        <w:t xml:space="preserve"> </w:t>
      </w:r>
      <w:r w:rsidR="006A6A4E">
        <w:rPr>
          <w:rFonts w:ascii="Times New Roman" w:hAnsi="Times New Roman" w:cs="Times New Roman"/>
          <w:color w:val="000000"/>
          <w:sz w:val="24"/>
          <w:szCs w:val="24"/>
          <w:lang w:eastAsia="zh-CN"/>
        </w:rPr>
        <w:t>229</w:t>
      </w:r>
      <w:r w:rsidR="00F319FD" w:rsidRPr="00F319FD">
        <w:rPr>
          <w:rFonts w:ascii="Times New Roman" w:hAnsi="Times New Roman" w:cs="Times New Roman"/>
          <w:color w:val="000000"/>
          <w:sz w:val="24"/>
          <w:szCs w:val="24"/>
          <w:lang w:eastAsia="zh-CN"/>
        </w:rPr>
        <w:t>].</w:t>
      </w:r>
      <w:r w:rsidR="005B2A25">
        <w:rPr>
          <w:rFonts w:ascii="Times New Roman" w:hAnsi="Times New Roman" w:cs="Times New Roman"/>
          <w:color w:val="000000"/>
          <w:sz w:val="24"/>
          <w:szCs w:val="24"/>
          <w:lang w:eastAsia="zh-CN"/>
        </w:rPr>
        <w:t xml:space="preserve"> Однако</w:t>
      </w:r>
      <w:r w:rsidR="006D2AB6">
        <w:rPr>
          <w:rFonts w:ascii="Times New Roman" w:hAnsi="Times New Roman" w:cs="Times New Roman"/>
          <w:color w:val="000000"/>
          <w:sz w:val="24"/>
          <w:szCs w:val="24"/>
          <w:lang w:eastAsia="zh-CN"/>
        </w:rPr>
        <w:t xml:space="preserve"> «</w:t>
      </w:r>
      <w:r w:rsidR="005B2A25">
        <w:rPr>
          <w:rFonts w:ascii="Times New Roman" w:hAnsi="Times New Roman" w:cs="Times New Roman"/>
          <w:color w:val="000000"/>
          <w:sz w:val="24"/>
          <w:szCs w:val="24"/>
          <w:lang w:eastAsia="zh-CN"/>
        </w:rPr>
        <w:t>д</w:t>
      </w:r>
      <w:r w:rsidR="006D2AB6">
        <w:rPr>
          <w:rFonts w:ascii="Times New Roman" w:hAnsi="Times New Roman" w:cs="Times New Roman"/>
          <w:color w:val="000000"/>
          <w:sz w:val="24"/>
          <w:szCs w:val="24"/>
          <w:lang w:eastAsia="zh-CN"/>
        </w:rPr>
        <w:t xml:space="preserve">есятка» </w:t>
      </w:r>
      <w:r w:rsidR="00E36D34">
        <w:rPr>
          <w:rFonts w:ascii="Times New Roman" w:hAnsi="Times New Roman" w:cs="Times New Roman"/>
          <w:color w:val="000000"/>
          <w:sz w:val="24"/>
          <w:szCs w:val="24"/>
          <w:lang w:eastAsia="zh-CN"/>
        </w:rPr>
        <w:t xml:space="preserve">все еще испытывает </w:t>
      </w:r>
      <w:r w:rsidR="00E36D34">
        <w:rPr>
          <w:rFonts w:ascii="Times New Roman" w:hAnsi="Times New Roman" w:cs="Times New Roman"/>
          <w:color w:val="000000"/>
          <w:sz w:val="24"/>
          <w:szCs w:val="24"/>
          <w:lang w:eastAsia="zh-CN"/>
        </w:rPr>
        <w:lastRenderedPageBreak/>
        <w:t xml:space="preserve">серьезные затруднения в том, чтобы принять конкретную консолидированную позицию в отношении Кодекса, </w:t>
      </w:r>
      <w:r w:rsidR="00A92379">
        <w:rPr>
          <w:rFonts w:ascii="Times New Roman" w:hAnsi="Times New Roman" w:cs="Times New Roman"/>
          <w:color w:val="000000"/>
          <w:sz w:val="24"/>
          <w:szCs w:val="24"/>
          <w:lang w:eastAsia="zh-CN"/>
        </w:rPr>
        <w:t>ограничиваясь лишь общими заявлениями</w:t>
      </w:r>
      <w:r w:rsidR="00B00982">
        <w:rPr>
          <w:rFonts w:ascii="Times New Roman" w:hAnsi="Times New Roman" w:cs="Times New Roman"/>
          <w:color w:val="000000"/>
          <w:sz w:val="24"/>
          <w:szCs w:val="24"/>
          <w:lang w:eastAsia="zh-CN"/>
        </w:rPr>
        <w:t>. Н</w:t>
      </w:r>
      <w:r w:rsidR="00E36D34">
        <w:rPr>
          <w:rFonts w:ascii="Times New Roman" w:hAnsi="Times New Roman" w:cs="Times New Roman"/>
          <w:color w:val="000000"/>
          <w:sz w:val="24"/>
          <w:szCs w:val="24"/>
          <w:lang w:eastAsia="zh-CN"/>
        </w:rPr>
        <w:t xml:space="preserve">аиболее </w:t>
      </w:r>
      <w:r w:rsidR="00B00982">
        <w:rPr>
          <w:rFonts w:ascii="Times New Roman" w:hAnsi="Times New Roman" w:cs="Times New Roman"/>
          <w:color w:val="000000"/>
          <w:sz w:val="24"/>
          <w:szCs w:val="24"/>
          <w:lang w:eastAsia="zh-CN"/>
        </w:rPr>
        <w:t xml:space="preserve">же </w:t>
      </w:r>
      <w:r w:rsidR="00360CC9">
        <w:rPr>
          <w:rFonts w:ascii="Times New Roman" w:hAnsi="Times New Roman" w:cs="Times New Roman"/>
          <w:color w:val="000000"/>
          <w:sz w:val="24"/>
          <w:szCs w:val="24"/>
          <w:lang w:eastAsia="zh-CN"/>
        </w:rPr>
        <w:t>непримирим</w:t>
      </w:r>
      <w:r w:rsidR="00E36D34">
        <w:rPr>
          <w:rFonts w:ascii="Times New Roman" w:hAnsi="Times New Roman" w:cs="Times New Roman"/>
          <w:color w:val="000000"/>
          <w:sz w:val="24"/>
          <w:szCs w:val="24"/>
          <w:lang w:eastAsia="zh-CN"/>
        </w:rPr>
        <w:t>ые «соперники» КНР</w:t>
      </w:r>
      <w:r w:rsidR="00B00982">
        <w:rPr>
          <w:rFonts w:ascii="Times New Roman" w:hAnsi="Times New Roman" w:cs="Times New Roman"/>
          <w:color w:val="000000"/>
          <w:sz w:val="24"/>
          <w:szCs w:val="24"/>
          <w:lang w:eastAsia="zh-CN"/>
        </w:rPr>
        <w:t>,</w:t>
      </w:r>
      <w:r w:rsidR="00E36D34">
        <w:rPr>
          <w:rFonts w:ascii="Times New Roman" w:hAnsi="Times New Roman" w:cs="Times New Roman"/>
          <w:color w:val="000000"/>
          <w:sz w:val="24"/>
          <w:szCs w:val="24"/>
          <w:lang w:eastAsia="zh-CN"/>
        </w:rPr>
        <w:t xml:space="preserve"> Филиппины и Вьетнам </w:t>
      </w:r>
      <w:r w:rsidR="00B00982">
        <w:rPr>
          <w:rFonts w:ascii="Times New Roman" w:hAnsi="Times New Roman" w:cs="Times New Roman"/>
          <w:color w:val="000000"/>
          <w:sz w:val="24"/>
          <w:szCs w:val="24"/>
          <w:lang w:eastAsia="zh-CN"/>
        </w:rPr>
        <w:t xml:space="preserve">– </w:t>
      </w:r>
      <w:r w:rsidR="00360CC9">
        <w:rPr>
          <w:rFonts w:ascii="Times New Roman" w:hAnsi="Times New Roman" w:cs="Times New Roman"/>
          <w:color w:val="000000"/>
          <w:sz w:val="24"/>
          <w:szCs w:val="24"/>
          <w:lang w:eastAsia="zh-CN"/>
        </w:rPr>
        <w:t>зачастую оказываются в своего рода изоляции в рамках общерегиональной позиции</w:t>
      </w:r>
      <w:r w:rsidR="00C5638D">
        <w:rPr>
          <w:rFonts w:ascii="Times New Roman" w:hAnsi="Times New Roman" w:cs="Times New Roman"/>
          <w:color w:val="000000"/>
          <w:sz w:val="24"/>
          <w:szCs w:val="24"/>
          <w:lang w:eastAsia="zh-CN"/>
        </w:rPr>
        <w:t>, что, в частности, заставляют их искать поддержки у других Великих держав, прежде всего у США</w:t>
      </w:r>
      <w:r w:rsidR="00360CC9">
        <w:rPr>
          <w:rFonts w:ascii="Times New Roman" w:hAnsi="Times New Roman" w:cs="Times New Roman"/>
          <w:color w:val="000000"/>
          <w:sz w:val="24"/>
          <w:szCs w:val="24"/>
          <w:lang w:eastAsia="zh-CN"/>
        </w:rPr>
        <w:t>.</w:t>
      </w:r>
      <w:r w:rsidR="00527BBA">
        <w:rPr>
          <w:rFonts w:ascii="Times New Roman" w:hAnsi="Times New Roman" w:cs="Times New Roman"/>
          <w:color w:val="000000"/>
          <w:sz w:val="24"/>
          <w:szCs w:val="24"/>
          <w:lang w:eastAsia="zh-CN"/>
        </w:rPr>
        <w:t xml:space="preserve"> </w:t>
      </w:r>
      <w:r>
        <w:rPr>
          <w:rFonts w:ascii="Times New Roman" w:eastAsia="Yu Mincho" w:hAnsi="Times New Roman"/>
          <w:sz w:val="24"/>
          <w:szCs w:val="24"/>
          <w:lang w:eastAsia="ja-JP"/>
        </w:rPr>
        <w:t>Если стороны действительно хотят двигаться вперед, потребуются некоторые компромиссы по ключевым положениям и в самом переговорном процессе. Вопрос состоит не столько в том, чтобы всецело урегулировать все коллизии в притязаниях сторон одним лишь Кодексом, но скорее в том, чтобы создать некоторый исходный международно-правовой фундамент, который должен послужить основой для урегулирования наиболее общих противоречий.</w:t>
      </w:r>
      <w:r w:rsidR="00527BBA">
        <w:rPr>
          <w:rFonts w:ascii="Times New Roman" w:eastAsia="Yu Mincho" w:hAnsi="Times New Roman"/>
          <w:sz w:val="24"/>
          <w:szCs w:val="24"/>
          <w:lang w:eastAsia="ja-JP"/>
        </w:rPr>
        <w:t xml:space="preserve"> В то же время такие «острые вопросы» как </w:t>
      </w:r>
      <w:r w:rsidR="008D0BEE">
        <w:rPr>
          <w:rFonts w:ascii="Times New Roman" w:eastAsia="Yu Mincho" w:hAnsi="Times New Roman"/>
          <w:sz w:val="24"/>
          <w:szCs w:val="24"/>
          <w:lang w:eastAsia="ja-JP"/>
        </w:rPr>
        <w:t>механизм урегулирования споров в рамках Кодекса</w:t>
      </w:r>
      <w:r w:rsidR="00020149">
        <w:rPr>
          <w:rFonts w:ascii="Times New Roman" w:eastAsia="Yu Mincho" w:hAnsi="Times New Roman"/>
          <w:sz w:val="24"/>
          <w:szCs w:val="24"/>
          <w:lang w:eastAsia="ja-JP"/>
        </w:rPr>
        <w:t xml:space="preserve"> и</w:t>
      </w:r>
      <w:r w:rsidR="008D0BEE">
        <w:rPr>
          <w:rFonts w:ascii="Times New Roman" w:eastAsia="Yu Mincho" w:hAnsi="Times New Roman"/>
          <w:sz w:val="24"/>
          <w:szCs w:val="24"/>
          <w:lang w:eastAsia="ja-JP"/>
        </w:rPr>
        <w:t xml:space="preserve"> его соответствие нормам Конвенции ООН по морскому праву 1982 г. </w:t>
      </w:r>
      <w:r w:rsidR="00965534">
        <w:rPr>
          <w:rFonts w:ascii="Times New Roman" w:eastAsia="Yu Mincho" w:hAnsi="Times New Roman"/>
          <w:sz w:val="24"/>
          <w:szCs w:val="24"/>
          <w:lang w:eastAsia="ja-JP"/>
        </w:rPr>
        <w:t>могут встретить непреодолимые возражения со стороны КНР.</w:t>
      </w:r>
    </w:p>
    <w:p w14:paraId="00000034" w14:textId="4BBE98EB" w:rsidR="00DF45C2" w:rsidRDefault="00F54430">
      <w:pPr>
        <w:spacing w:line="360" w:lineRule="auto"/>
        <w:ind w:firstLine="709"/>
        <w:rPr>
          <w:rFonts w:ascii="Times New Roman" w:hAnsi="Times New Roman"/>
          <w:sz w:val="24"/>
          <w:szCs w:val="24"/>
        </w:rPr>
      </w:pPr>
      <w:r>
        <w:rPr>
          <w:rFonts w:ascii="Times New Roman" w:eastAsia="Yu Mincho" w:hAnsi="Times New Roman"/>
          <w:sz w:val="24"/>
          <w:szCs w:val="24"/>
          <w:lang w:eastAsia="ja-JP"/>
        </w:rPr>
        <w:t xml:space="preserve">Относительно успешности разработки Кодекса в качестве правового инструмента, вспомним </w:t>
      </w:r>
      <w:r>
        <w:rPr>
          <w:rFonts w:ascii="Times New Roman" w:hAnsi="Times New Roman" w:cs="Times New Roman"/>
          <w:sz w:val="24"/>
          <w:szCs w:val="24"/>
        </w:rPr>
        <w:t>«</w:t>
      </w:r>
      <w:r>
        <w:rPr>
          <w:rFonts w:ascii="Times New Roman" w:eastAsia="Yu Mincho" w:hAnsi="Times New Roman"/>
          <w:sz w:val="24"/>
          <w:szCs w:val="24"/>
          <w:lang w:eastAsia="ja-JP"/>
        </w:rPr>
        <w:t xml:space="preserve">К вечному миру» И. Канта: </w:t>
      </w:r>
      <w:r>
        <w:rPr>
          <w:rFonts w:ascii="Times New Roman" w:hAnsi="Times New Roman" w:cs="Times New Roman"/>
          <w:sz w:val="24"/>
          <w:szCs w:val="24"/>
        </w:rPr>
        <w:t>«</w:t>
      </w:r>
      <w:r>
        <w:rPr>
          <w:rFonts w:ascii="Times New Roman" w:eastAsia="Yu Mincho" w:hAnsi="Times New Roman"/>
          <w:sz w:val="24"/>
          <w:szCs w:val="24"/>
          <w:lang w:eastAsia="ja-JP"/>
        </w:rPr>
        <w:t>Ни один мирный договор не должен считаться таковым, если при его заключении тайно сохраняется основа новой войны» [Антология мировой политической мысли</w:t>
      </w:r>
      <w:r w:rsidR="008A5D8F">
        <w:rPr>
          <w:rFonts w:ascii="Times New Roman" w:eastAsia="Yu Mincho" w:hAnsi="Times New Roman"/>
          <w:sz w:val="24"/>
          <w:szCs w:val="24"/>
          <w:lang w:eastAsia="ja-JP"/>
        </w:rPr>
        <w:t xml:space="preserve"> 1997</w:t>
      </w:r>
      <w:r>
        <w:rPr>
          <w:rFonts w:ascii="Times New Roman" w:eastAsia="Yu Mincho" w:hAnsi="Times New Roman"/>
          <w:sz w:val="24"/>
          <w:szCs w:val="24"/>
          <w:lang w:eastAsia="ja-JP"/>
        </w:rPr>
        <w:t xml:space="preserve">, с. 481]. Указанное не следует понимать в духе </w:t>
      </w:r>
      <w:r>
        <w:rPr>
          <w:rFonts w:ascii="Times New Roman" w:hAnsi="Times New Roman" w:cs="Times New Roman"/>
          <w:sz w:val="24"/>
          <w:szCs w:val="24"/>
        </w:rPr>
        <w:t>«слепого идеализма</w:t>
      </w:r>
      <w:r>
        <w:rPr>
          <w:rFonts w:ascii="Times New Roman" w:eastAsia="Yu Mincho" w:hAnsi="Times New Roman"/>
          <w:sz w:val="24"/>
          <w:szCs w:val="24"/>
          <w:lang w:eastAsia="ja-JP"/>
        </w:rPr>
        <w:t xml:space="preserve">». Кодекс должен, </w:t>
      </w:r>
      <w:r>
        <w:rPr>
          <w:rFonts w:ascii="Times New Roman" w:eastAsia="Yu Mincho" w:hAnsi="Times New Roman"/>
          <w:sz w:val="24"/>
          <w:szCs w:val="24"/>
          <w:lang w:val="en-US" w:eastAsia="ja-JP"/>
        </w:rPr>
        <w:t>ad</w:t>
      </w:r>
      <w:r>
        <w:rPr>
          <w:rFonts w:ascii="Times New Roman" w:eastAsia="Yu Mincho" w:hAnsi="Times New Roman"/>
          <w:sz w:val="24"/>
          <w:szCs w:val="24"/>
          <w:lang w:eastAsia="ja-JP"/>
        </w:rPr>
        <w:t xml:space="preserve"> </w:t>
      </w:r>
      <w:r>
        <w:rPr>
          <w:rFonts w:ascii="Times New Roman" w:eastAsia="Yu Mincho" w:hAnsi="Times New Roman"/>
          <w:sz w:val="24"/>
          <w:szCs w:val="24"/>
          <w:lang w:val="en-US" w:eastAsia="ja-JP"/>
        </w:rPr>
        <w:t>interim</w:t>
      </w:r>
      <w:r>
        <w:rPr>
          <w:rFonts w:ascii="Times New Roman" w:eastAsia="Yu Mincho" w:hAnsi="Times New Roman"/>
          <w:sz w:val="24"/>
          <w:szCs w:val="24"/>
          <w:lang w:eastAsia="ja-JP"/>
        </w:rPr>
        <w:t xml:space="preserve">, стать шагом на пути к реальному восстановлению доверия и последовательности в отношениях сторон, фундаментом которых станет верховенство права. Альтернатива отсутствия юридически обязательного Кодекса и нахождения минимального компромисса между сторонами </w:t>
      </w:r>
      <w:r>
        <w:rPr>
          <w:rFonts w:ascii="Times New Roman" w:hAnsi="Times New Roman"/>
          <w:sz w:val="24"/>
          <w:szCs w:val="24"/>
        </w:rPr>
        <w:t>— ситуация близкая угрозе международному миру и безопасности, что может потребовать вовлечения в разрешение спора Совета Безопасности в соответствии со ст. 34 Устава ООН</w:t>
      </w:r>
      <w:r>
        <w:rPr>
          <w:rStyle w:val="af5"/>
          <w:rFonts w:ascii="Times New Roman" w:hAnsi="Times New Roman"/>
          <w:sz w:val="24"/>
          <w:szCs w:val="24"/>
        </w:rPr>
        <w:footnoteReference w:id="16"/>
      </w:r>
      <w:r>
        <w:rPr>
          <w:rFonts w:ascii="Times New Roman" w:hAnsi="Times New Roman"/>
          <w:sz w:val="24"/>
          <w:szCs w:val="24"/>
        </w:rPr>
        <w:t>. Этот факт, в свою очередь, в известной степени осложняется наличием у КНР статуса постоянного члена.</w:t>
      </w:r>
    </w:p>
    <w:p w14:paraId="52722C5B" w14:textId="77777777" w:rsidR="007E6E26" w:rsidRDefault="007E6E26">
      <w:pPr>
        <w:spacing w:line="360" w:lineRule="auto"/>
        <w:ind w:firstLine="709"/>
        <w:rPr>
          <w:rFonts w:ascii="Times New Roman" w:hAnsi="Times New Roman"/>
          <w:sz w:val="24"/>
          <w:szCs w:val="24"/>
        </w:rPr>
      </w:pPr>
    </w:p>
    <w:p w14:paraId="39DE1961" w14:textId="5A6D6CDE" w:rsidR="00965534" w:rsidRDefault="00965534" w:rsidP="007E6E26">
      <w:pPr>
        <w:spacing w:line="360" w:lineRule="auto"/>
        <w:ind w:firstLine="709"/>
        <w:jc w:val="center"/>
        <w:rPr>
          <w:rFonts w:ascii="Times New Roman" w:hAnsi="Times New Roman"/>
          <w:i/>
          <w:iCs/>
          <w:sz w:val="24"/>
          <w:szCs w:val="24"/>
        </w:rPr>
      </w:pPr>
      <w:r w:rsidRPr="00965534">
        <w:rPr>
          <w:rFonts w:ascii="Times New Roman" w:hAnsi="Times New Roman"/>
          <w:i/>
          <w:iCs/>
          <w:sz w:val="24"/>
          <w:szCs w:val="24"/>
        </w:rPr>
        <w:t>Вопросы политико-правовой позиции России в отношении территориального спора в ЮКМ</w:t>
      </w:r>
    </w:p>
    <w:p w14:paraId="3E53AA56" w14:textId="77777777" w:rsidR="007E6E26" w:rsidRPr="00965534" w:rsidRDefault="007E6E26">
      <w:pPr>
        <w:spacing w:line="360" w:lineRule="auto"/>
        <w:ind w:firstLine="709"/>
        <w:rPr>
          <w:rFonts w:ascii="Times New Roman" w:eastAsia="Yu Mincho" w:hAnsi="Times New Roman"/>
          <w:i/>
          <w:iCs/>
          <w:sz w:val="20"/>
          <w:szCs w:val="20"/>
          <w:lang w:eastAsia="ja-JP"/>
        </w:rPr>
      </w:pPr>
    </w:p>
    <w:p w14:paraId="00000036" w14:textId="24DB605B" w:rsidR="00DF45C2" w:rsidRDefault="00F54430">
      <w:pPr>
        <w:spacing w:line="360" w:lineRule="auto"/>
        <w:ind w:firstLine="709"/>
        <w:rPr>
          <w:rFonts w:ascii="Times New Roman" w:eastAsia="Yu Mincho" w:hAnsi="Times New Roman"/>
          <w:sz w:val="24"/>
          <w:szCs w:val="24"/>
          <w:lang w:eastAsia="ja-JP"/>
        </w:rPr>
      </w:pPr>
      <w:r>
        <w:rPr>
          <w:rFonts w:ascii="Times New Roman" w:eastAsia="Yu Mincho" w:hAnsi="Times New Roman"/>
          <w:sz w:val="24"/>
          <w:szCs w:val="24"/>
          <w:lang w:eastAsia="ja-JP"/>
        </w:rPr>
        <w:t xml:space="preserve">Внешнюю политику России в отношении территориального спора в ЮКМ можно кратко охарактеризовать двумя тезисами, озвученными Президентом В.В. </w:t>
      </w:r>
      <w:r>
        <w:rPr>
          <w:rFonts w:ascii="Times New Roman" w:eastAsia="Yu Mincho" w:hAnsi="Times New Roman"/>
          <w:sz w:val="24"/>
          <w:szCs w:val="24"/>
          <w:lang w:eastAsia="ja-JP"/>
        </w:rPr>
        <w:lastRenderedPageBreak/>
        <w:t>Путиным во время его рабочего визита в КНР в 2016 г.: во-первых Россия придерживается принципа невмешательства, будучи убежденной, что вмешательство любой внешней силы в этот региональный территориальный спор лишь помешает его урегулированию; во-вторых Россия поддерживает позицию Китая о относительно решения Трибунала, так как его мнение не было услышано</w:t>
      </w:r>
      <w:r>
        <w:rPr>
          <w:rStyle w:val="af5"/>
          <w:rFonts w:ascii="Times New Roman" w:eastAsia="Yu Mincho" w:hAnsi="Times New Roman"/>
          <w:sz w:val="24"/>
          <w:szCs w:val="24"/>
          <w:lang w:eastAsia="ja-JP"/>
        </w:rPr>
        <w:footnoteReference w:id="17"/>
      </w:r>
      <w:r>
        <w:rPr>
          <w:rFonts w:ascii="Times New Roman" w:eastAsia="Yu Mincho" w:hAnsi="Times New Roman"/>
          <w:sz w:val="24"/>
          <w:szCs w:val="24"/>
          <w:lang w:eastAsia="ja-JP"/>
        </w:rPr>
        <w:t xml:space="preserve">.  В отечественной науке международных исследований подчеркивается, что </w:t>
      </w:r>
      <w:r>
        <w:rPr>
          <w:rFonts w:ascii="Times New Roman" w:hAnsi="Times New Roman" w:cs="Times New Roman"/>
          <w:sz w:val="24"/>
          <w:szCs w:val="24"/>
        </w:rPr>
        <w:t>«</w:t>
      </w:r>
      <w:r>
        <w:rPr>
          <w:rFonts w:ascii="Times New Roman" w:eastAsia="Yu Mincho" w:hAnsi="Times New Roman"/>
          <w:sz w:val="24"/>
          <w:szCs w:val="24"/>
          <w:lang w:eastAsia="ja-JP"/>
        </w:rPr>
        <w:t>исходя из своих государственных интересов, Россия не может позволить себе быть вовлеченной в какие-либо территориальные конфликты и споры» [</w:t>
      </w:r>
      <w:r>
        <w:rPr>
          <w:rFonts w:ascii="Times New Roman" w:hAnsi="Times New Roman" w:cs="Times New Roman"/>
          <w:sz w:val="24"/>
          <w:szCs w:val="24"/>
        </w:rPr>
        <w:t>Россия и Китай: четыре века взаимодействия 2013</w:t>
      </w:r>
      <w:r>
        <w:rPr>
          <w:rFonts w:ascii="Times New Roman" w:eastAsia="Yu Mincho" w:hAnsi="Times New Roman"/>
          <w:sz w:val="24"/>
          <w:szCs w:val="24"/>
          <w:lang w:eastAsia="ja-JP"/>
        </w:rPr>
        <w:t xml:space="preserve">, с. 553]. Тем не менее следуя формулировке А.В. Иванова, российская политика в отношении территориального спора в ЮКМ должна </w:t>
      </w:r>
      <w:r>
        <w:rPr>
          <w:rFonts w:ascii="Times New Roman" w:hAnsi="Times New Roman" w:cs="Times New Roman"/>
          <w:sz w:val="24"/>
          <w:szCs w:val="24"/>
        </w:rPr>
        <w:t>«...обладать внутренней подвижностью, быть адекватной обстоятельствам, более того, быть способной влиять на них, в том числе путем дружественных рекомендаций на основе собственного опыта и наработок в деле культивирования атмосферы доверия и взаимопонимания между странами</w:t>
      </w:r>
      <w:r>
        <w:rPr>
          <w:rFonts w:ascii="Times New Roman" w:eastAsia="Yu Mincho" w:hAnsi="Times New Roman"/>
          <w:sz w:val="24"/>
          <w:szCs w:val="24"/>
          <w:lang w:eastAsia="ja-JP"/>
        </w:rPr>
        <w:t>» [Близкий сердцу далекий Восток</w:t>
      </w:r>
      <w:r w:rsidR="00FA20BE">
        <w:rPr>
          <w:rFonts w:ascii="Times New Roman" w:eastAsia="Yu Mincho" w:hAnsi="Times New Roman"/>
          <w:sz w:val="24"/>
          <w:szCs w:val="24"/>
          <w:lang w:eastAsia="ja-JP"/>
        </w:rPr>
        <w:t>…</w:t>
      </w:r>
      <w:r w:rsidR="008A5D8F">
        <w:rPr>
          <w:rFonts w:ascii="Times New Roman" w:eastAsia="Yu Mincho" w:hAnsi="Times New Roman"/>
          <w:sz w:val="24"/>
          <w:szCs w:val="24"/>
          <w:lang w:eastAsia="ja-JP"/>
        </w:rPr>
        <w:t xml:space="preserve"> 2022</w:t>
      </w:r>
      <w:r>
        <w:rPr>
          <w:rFonts w:ascii="Times New Roman" w:eastAsia="Yu Mincho" w:hAnsi="Times New Roman"/>
          <w:sz w:val="24"/>
          <w:szCs w:val="24"/>
          <w:lang w:eastAsia="ja-JP"/>
        </w:rPr>
        <w:t xml:space="preserve">, с. 115]. Этот тезис особенно важен в свете активного построения Россией плодотворных и дружеских дипломатических отношений как с Китаем, так и с АСЕАН. </w:t>
      </w:r>
    </w:p>
    <w:p w14:paraId="00000037" w14:textId="370D9B93" w:rsidR="00DF45C2" w:rsidRDefault="00F54430">
      <w:pPr>
        <w:spacing w:line="360" w:lineRule="auto"/>
        <w:ind w:firstLine="709"/>
        <w:rPr>
          <w:rFonts w:ascii="Times New Roman" w:eastAsia="Yu Mincho" w:hAnsi="Times New Roman"/>
          <w:sz w:val="24"/>
          <w:szCs w:val="24"/>
          <w:lang w:eastAsia="ja-JP"/>
        </w:rPr>
      </w:pPr>
      <w:r>
        <w:rPr>
          <w:rFonts w:ascii="Times New Roman" w:eastAsia="Yu Mincho" w:hAnsi="Times New Roman"/>
          <w:sz w:val="24"/>
          <w:szCs w:val="24"/>
          <w:lang w:eastAsia="ja-JP"/>
        </w:rPr>
        <w:t xml:space="preserve">Примечательно, что такой взвешенный подход, основанный на принципе невмешательства, можно ярко противопоставить политике США. Так, следуя рекомендациям американского дипломата и чиновника Р. Хааса, США, ввиду активного внимания России и Китая к своим </w:t>
      </w:r>
      <w:r>
        <w:rPr>
          <w:rFonts w:ascii="Times New Roman" w:hAnsi="Times New Roman" w:cs="Times New Roman"/>
          <w:sz w:val="24"/>
          <w:szCs w:val="24"/>
        </w:rPr>
        <w:t>«</w:t>
      </w:r>
      <w:r>
        <w:rPr>
          <w:rFonts w:ascii="Times New Roman" w:eastAsia="Yu Mincho" w:hAnsi="Times New Roman"/>
          <w:sz w:val="24"/>
          <w:szCs w:val="24"/>
          <w:lang w:eastAsia="ja-JP"/>
        </w:rPr>
        <w:t>ближним окрестностям» (соответственно, европейским странам, Южно-Китайскому и Восточно-Китайскому морям), следует всемерно противодействовать применению силы и односторонним шагам, направленным на изменение территориального статус-кво, а в случае неудачи политики сдерживания реагировать на такие шаги с учетом местных политических и военных реалий [Хаас 2019</w:t>
      </w:r>
      <w:r w:rsidR="00F2777A">
        <w:rPr>
          <w:rFonts w:ascii="Times New Roman" w:eastAsia="Yu Mincho" w:hAnsi="Times New Roman"/>
          <w:sz w:val="24"/>
          <w:szCs w:val="24"/>
          <w:lang w:eastAsia="ja-JP"/>
        </w:rPr>
        <w:t>, с. 206-207</w:t>
      </w:r>
      <w:r>
        <w:rPr>
          <w:rFonts w:ascii="Times New Roman" w:eastAsia="Yu Mincho" w:hAnsi="Times New Roman"/>
          <w:sz w:val="24"/>
          <w:szCs w:val="24"/>
          <w:lang w:eastAsia="ja-JP"/>
        </w:rPr>
        <w:t xml:space="preserve">]. </w:t>
      </w:r>
      <w:r>
        <w:rPr>
          <w:rFonts w:ascii="Times New Roman" w:eastAsia="Yu Mincho" w:hAnsi="Times New Roman" w:cs="Times New Roman"/>
          <w:sz w:val="24"/>
          <w:szCs w:val="24"/>
          <w:lang w:eastAsia="ja-JP"/>
        </w:rPr>
        <w:t>Политический курс «Поворота США в Азию», предпринятый при администрации Президента Б. Обамы, можно полагать косвенной причиной усиления «напористости» морской политики КНР [</w:t>
      </w:r>
      <w:r>
        <w:rPr>
          <w:rFonts w:ascii="Times New Roman" w:hAnsi="Times New Roman" w:cs="Times New Roman"/>
          <w:color w:val="000000"/>
          <w:sz w:val="24"/>
          <w:szCs w:val="24"/>
          <w:lang w:val="en-US"/>
        </w:rPr>
        <w:t>Turcsanyi</w:t>
      </w:r>
      <w:r>
        <w:rPr>
          <w:rFonts w:ascii="Times New Roman" w:hAnsi="Times New Roman" w:cs="Times New Roman"/>
          <w:color w:val="000000"/>
          <w:sz w:val="24"/>
          <w:szCs w:val="24"/>
        </w:rPr>
        <w:t xml:space="preserve"> 2018</w:t>
      </w:r>
      <w:r w:rsidR="00EC570A" w:rsidRPr="00EC570A">
        <w:rPr>
          <w:rFonts w:ascii="Times New Roman" w:hAnsi="Times New Roman" w:cs="Times New Roman"/>
          <w:color w:val="000000"/>
          <w:sz w:val="24"/>
          <w:szCs w:val="24"/>
        </w:rPr>
        <w:t xml:space="preserve">, </w:t>
      </w:r>
      <w:r w:rsidR="00EC570A">
        <w:rPr>
          <w:rFonts w:ascii="Times New Roman" w:hAnsi="Times New Roman" w:cs="Times New Roman"/>
          <w:color w:val="000000"/>
          <w:sz w:val="24"/>
          <w:szCs w:val="24"/>
          <w:lang w:eastAsia="zh-CN"/>
        </w:rPr>
        <w:t>с. 152</w:t>
      </w:r>
      <w:r>
        <w:rPr>
          <w:rFonts w:ascii="Times New Roman" w:eastAsia="Yu Mincho" w:hAnsi="Times New Roman" w:cs="Times New Roman"/>
          <w:sz w:val="24"/>
          <w:szCs w:val="24"/>
          <w:lang w:eastAsia="ja-JP"/>
        </w:rPr>
        <w:t>], призванной обеспечить достаточно выгодное стратегическое положение в условиях геополитической конкуренции.</w:t>
      </w:r>
    </w:p>
    <w:p w14:paraId="383039C3" w14:textId="77777777" w:rsidR="007E6E26" w:rsidRDefault="00F54430">
      <w:pPr>
        <w:spacing w:line="360" w:lineRule="auto"/>
        <w:ind w:firstLine="709"/>
        <w:rPr>
          <w:rFonts w:ascii="Times New Roman" w:hAnsi="Times New Roman"/>
          <w:sz w:val="24"/>
          <w:szCs w:val="24"/>
          <w:lang w:eastAsia="zh-CN"/>
        </w:rPr>
      </w:pPr>
      <w:r>
        <w:rPr>
          <w:rFonts w:ascii="Times New Roman" w:eastAsia="Yu Mincho" w:hAnsi="Times New Roman"/>
          <w:sz w:val="24"/>
          <w:szCs w:val="24"/>
          <w:lang w:eastAsia="ja-JP"/>
        </w:rPr>
        <w:lastRenderedPageBreak/>
        <w:t xml:space="preserve">Заметим, что отечественной стороне следует не в последнюю очередь следует учитывать возможности научной дипломатии. О.А. </w:t>
      </w:r>
      <w:proofErr w:type="spellStart"/>
      <w:r>
        <w:rPr>
          <w:rFonts w:ascii="Times New Roman" w:eastAsia="Yu Mincho" w:hAnsi="Times New Roman"/>
          <w:sz w:val="24"/>
          <w:szCs w:val="24"/>
          <w:lang w:eastAsia="ja-JP"/>
        </w:rPr>
        <w:t>Красняк</w:t>
      </w:r>
      <w:proofErr w:type="spellEnd"/>
      <w:r>
        <w:rPr>
          <w:rFonts w:ascii="Times New Roman" w:eastAsia="Yu Mincho" w:hAnsi="Times New Roman"/>
          <w:sz w:val="24"/>
          <w:szCs w:val="24"/>
          <w:lang w:eastAsia="ja-JP"/>
        </w:rPr>
        <w:t xml:space="preserve"> подчеркивает возможности научной дипломатии для России, проводя параллели между ЮКМ и арктическим пространством, где Россия уже успешно реализует проекты в данной сфере</w:t>
      </w:r>
      <w:r>
        <w:rPr>
          <w:rStyle w:val="af5"/>
          <w:rFonts w:ascii="Times New Roman" w:eastAsia="Yu Mincho" w:hAnsi="Times New Roman"/>
          <w:sz w:val="24"/>
          <w:szCs w:val="24"/>
          <w:lang w:eastAsia="ja-JP"/>
        </w:rPr>
        <w:footnoteReference w:id="18"/>
      </w:r>
      <w:r>
        <w:rPr>
          <w:rFonts w:ascii="Times New Roman" w:eastAsia="Yu Mincho" w:hAnsi="Times New Roman"/>
          <w:sz w:val="24"/>
          <w:szCs w:val="24"/>
          <w:lang w:eastAsia="ja-JP"/>
        </w:rPr>
        <w:t>. Общий вектор использования средств научной дипломатии как между сторонами спора, так и между странами-претендентами и Россией может послужить весьма эффективным дополнением к основным дипломатическим усилиям сторон.</w:t>
      </w:r>
    </w:p>
    <w:p w14:paraId="00000038" w14:textId="2E74215A" w:rsidR="00DF45C2" w:rsidRDefault="00F54430">
      <w:pPr>
        <w:spacing w:line="360" w:lineRule="auto"/>
        <w:ind w:firstLine="709"/>
        <w:rPr>
          <w:rFonts w:ascii="Times New Roman" w:eastAsia="Yu Mincho" w:hAnsi="Times New Roman"/>
          <w:sz w:val="24"/>
          <w:szCs w:val="24"/>
          <w:lang w:eastAsia="ja-JP"/>
        </w:rPr>
      </w:pPr>
      <w:r>
        <w:rPr>
          <w:rFonts w:ascii="Times New Roman" w:eastAsia="Yu Mincho" w:hAnsi="Times New Roman"/>
          <w:sz w:val="24"/>
          <w:szCs w:val="24"/>
          <w:lang w:eastAsia="ja-JP"/>
        </w:rPr>
        <w:t xml:space="preserve"> </w:t>
      </w:r>
    </w:p>
    <w:p w14:paraId="00000039" w14:textId="77777777" w:rsidR="00DF45C2" w:rsidRDefault="00F54430" w:rsidP="007E6E26">
      <w:pPr>
        <w:spacing w:line="360" w:lineRule="auto"/>
        <w:ind w:firstLine="709"/>
        <w:jc w:val="center"/>
        <w:rPr>
          <w:rFonts w:ascii="Times New Roman" w:hAnsi="Times New Roman"/>
          <w:i/>
          <w:iCs/>
          <w:sz w:val="24"/>
          <w:szCs w:val="24"/>
          <w:lang w:eastAsia="zh-CN"/>
        </w:rPr>
      </w:pPr>
      <w:r>
        <w:rPr>
          <w:rFonts w:ascii="Times New Roman" w:eastAsia="Yu Mincho" w:hAnsi="Times New Roman"/>
          <w:i/>
          <w:iCs/>
          <w:sz w:val="24"/>
          <w:szCs w:val="24"/>
          <w:lang w:eastAsia="ja-JP"/>
        </w:rPr>
        <w:t>Заключение</w:t>
      </w:r>
    </w:p>
    <w:p w14:paraId="730AFE0D" w14:textId="77777777" w:rsidR="007E6E26" w:rsidRPr="007E6E26" w:rsidRDefault="007E6E26" w:rsidP="007E6E26">
      <w:pPr>
        <w:spacing w:line="360" w:lineRule="auto"/>
        <w:ind w:firstLine="709"/>
        <w:jc w:val="center"/>
        <w:rPr>
          <w:rFonts w:ascii="Times New Roman" w:hAnsi="Times New Roman" w:hint="eastAsia"/>
          <w:i/>
          <w:iCs/>
          <w:sz w:val="24"/>
          <w:szCs w:val="24"/>
          <w:lang w:eastAsia="zh-CN"/>
        </w:rPr>
      </w:pPr>
    </w:p>
    <w:p w14:paraId="0000003A" w14:textId="3F6F33AC" w:rsidR="00DF45C2" w:rsidRPr="008F3C07" w:rsidRDefault="00F54430">
      <w:pPr>
        <w:spacing w:after="160" w:line="360" w:lineRule="auto"/>
        <w:ind w:firstLine="709"/>
        <w:rPr>
          <w:rFonts w:ascii="Times New Roman" w:hAnsi="Times New Roman" w:cs="Times New Roman"/>
          <w:sz w:val="20"/>
          <w:szCs w:val="20"/>
        </w:rPr>
      </w:pPr>
      <w:r>
        <w:rPr>
          <w:rFonts w:ascii="Times New Roman" w:eastAsia="Yu Mincho" w:hAnsi="Times New Roman" w:cs="Times New Roman"/>
          <w:sz w:val="24"/>
          <w:szCs w:val="24"/>
          <w:lang w:eastAsia="ja-JP"/>
        </w:rPr>
        <w:t>В связи с изложенным, видится, что Россия должна быть открыта к обсуждению дальнейших перспектив разрешения спора и с КНР, и с государствами-претендентами АСЕАН. А.В. Лукин отмечает, что в российско-китайских отношениях требуется откровенное обсуждение российских опасений с китайским руководством [Лукин 2018</w:t>
      </w:r>
      <w:r w:rsidR="00D51111">
        <w:rPr>
          <w:rFonts w:ascii="Times New Roman" w:eastAsia="Yu Mincho" w:hAnsi="Times New Roman" w:cs="Times New Roman"/>
          <w:sz w:val="24"/>
          <w:szCs w:val="24"/>
          <w:lang w:eastAsia="ja-JP"/>
        </w:rPr>
        <w:t>, с. 381</w:t>
      </w:r>
      <w:r>
        <w:rPr>
          <w:rFonts w:ascii="Times New Roman" w:eastAsia="Yu Mincho" w:hAnsi="Times New Roman" w:cs="Times New Roman"/>
          <w:sz w:val="24"/>
          <w:szCs w:val="24"/>
          <w:lang w:eastAsia="ja-JP"/>
        </w:rPr>
        <w:t xml:space="preserve">]. Опасения эти, очевидно, обусловлены рисками дальнейшей эскалации спора и окончательного оформления </w:t>
      </w:r>
      <w:r>
        <w:rPr>
          <w:rFonts w:ascii="Times New Roman" w:hAnsi="Times New Roman" w:cs="Times New Roman"/>
          <w:sz w:val="24"/>
          <w:szCs w:val="24"/>
        </w:rPr>
        <w:t>«</w:t>
      </w:r>
      <w:r>
        <w:rPr>
          <w:rFonts w:ascii="Times New Roman" w:eastAsia="Yu Mincho" w:hAnsi="Times New Roman" w:cs="Times New Roman"/>
          <w:sz w:val="24"/>
          <w:szCs w:val="24"/>
          <w:lang w:eastAsia="ja-JP"/>
        </w:rPr>
        <w:t xml:space="preserve">антикитайского политического блока» в ЮВА, чем, вне всякого сомнения, поспешат воспользоваться США. Одновременно с этим, не следует игнорировать и иных претендентов спора, и их интересы. Задача, как представляется, состоит в том, чтобы с учетом вектора политики невмешательства, </w:t>
      </w:r>
      <w:r>
        <w:rPr>
          <w:rFonts w:ascii="Times New Roman" w:hAnsi="Times New Roman" w:cs="Times New Roman"/>
          <w:sz w:val="24"/>
          <w:szCs w:val="24"/>
        </w:rPr>
        <w:t>«</w:t>
      </w:r>
      <w:r>
        <w:rPr>
          <w:rFonts w:ascii="Times New Roman" w:eastAsia="Yu Mincho" w:hAnsi="Times New Roman" w:cs="Times New Roman"/>
          <w:sz w:val="24"/>
          <w:szCs w:val="24"/>
          <w:lang w:eastAsia="ja-JP"/>
        </w:rPr>
        <w:t xml:space="preserve">мягко» способствовать урегулированию спора на основе консенсуса и верховенства международного права. Министр иностранных дел России С.В. Лавров подчеркивает, что озабоченность необходимостью поддержания </w:t>
      </w:r>
      <w:r>
        <w:rPr>
          <w:rFonts w:ascii="Times New Roman" w:hAnsi="Times New Roman" w:cs="Times New Roman"/>
          <w:sz w:val="24"/>
          <w:szCs w:val="24"/>
        </w:rPr>
        <w:t>«</w:t>
      </w:r>
      <w:proofErr w:type="spellStart"/>
      <w:r>
        <w:rPr>
          <w:rFonts w:ascii="Times New Roman" w:eastAsia="Yu Mincho" w:hAnsi="Times New Roman" w:cs="Times New Roman"/>
          <w:sz w:val="24"/>
          <w:szCs w:val="24"/>
          <w:lang w:eastAsia="ja-JP"/>
        </w:rPr>
        <w:t>ооноцентричной</w:t>
      </w:r>
      <w:proofErr w:type="spellEnd"/>
      <w:r>
        <w:rPr>
          <w:rFonts w:ascii="Times New Roman" w:eastAsia="Yu Mincho" w:hAnsi="Times New Roman"/>
          <w:sz w:val="24"/>
          <w:szCs w:val="24"/>
          <w:lang w:eastAsia="ja-JP"/>
        </w:rPr>
        <w:t>»</w:t>
      </w:r>
      <w:r>
        <w:rPr>
          <w:rFonts w:ascii="Times New Roman" w:eastAsia="Yu Mincho" w:hAnsi="Times New Roman" w:cs="Times New Roman"/>
          <w:sz w:val="24"/>
          <w:szCs w:val="24"/>
          <w:lang w:eastAsia="ja-JP"/>
        </w:rPr>
        <w:t xml:space="preserve"> системы международного правопорядка все чаще звучат в странах </w:t>
      </w:r>
      <w:r>
        <w:rPr>
          <w:rFonts w:ascii="Times New Roman" w:hAnsi="Times New Roman" w:cs="Times New Roman"/>
          <w:color w:val="000000"/>
          <w:sz w:val="24"/>
          <w:szCs w:val="24"/>
        </w:rPr>
        <w:t>Глобального Юга: от Восточной и Юго-Восточной Азии, арабского и в целом мусульманского мира – до Африки и Латинской Америки</w:t>
      </w:r>
      <w:r>
        <w:rPr>
          <w:rStyle w:val="af5"/>
          <w:rFonts w:ascii="Times New Roman" w:hAnsi="Times New Roman" w:cs="Times New Roman"/>
          <w:color w:val="000000"/>
          <w:sz w:val="24"/>
          <w:szCs w:val="24"/>
        </w:rPr>
        <w:footnoteReference w:id="19"/>
      </w:r>
      <w:r>
        <w:rPr>
          <w:rFonts w:ascii="Times New Roman" w:hAnsi="Times New Roman" w:cs="Times New Roman"/>
          <w:color w:val="000000"/>
          <w:sz w:val="24"/>
          <w:szCs w:val="24"/>
        </w:rPr>
        <w:t xml:space="preserve">. Россия, таким образом, следуя определению Главы МИД, </w:t>
      </w:r>
      <w:r>
        <w:rPr>
          <w:rFonts w:ascii="Times New Roman" w:hAnsi="Times New Roman" w:cs="Times New Roman"/>
          <w:sz w:val="24"/>
          <w:szCs w:val="24"/>
        </w:rPr>
        <w:t>«...</w:t>
      </w:r>
      <w:r>
        <w:rPr>
          <w:rFonts w:ascii="Times New Roman" w:hAnsi="Times New Roman" w:cs="Times New Roman"/>
          <w:color w:val="000000"/>
          <w:sz w:val="24"/>
          <w:szCs w:val="24"/>
        </w:rPr>
        <w:t xml:space="preserve">будет и далее наращивать с ними плодотворное взаимодействие во имя оздоровления ситуации в мире, выстраивания межгосударственного общения на </w:t>
      </w:r>
      <w:r>
        <w:rPr>
          <w:rFonts w:ascii="Times New Roman" w:hAnsi="Times New Roman" w:cs="Times New Roman"/>
          <w:color w:val="000000"/>
          <w:sz w:val="24"/>
          <w:szCs w:val="24"/>
        </w:rPr>
        <w:lastRenderedPageBreak/>
        <w:t>принципах подлинной многосторонности, международного права, правды и справедливости</w:t>
      </w:r>
      <w:r>
        <w:rPr>
          <w:rFonts w:ascii="Times New Roman" w:eastAsia="Yu Mincho" w:hAnsi="Times New Roman"/>
          <w:sz w:val="24"/>
          <w:szCs w:val="24"/>
          <w:lang w:eastAsia="ja-JP"/>
        </w:rPr>
        <w:t>»</w:t>
      </w:r>
      <w:r>
        <w:rPr>
          <w:rStyle w:val="af5"/>
          <w:rFonts w:ascii="Times New Roman" w:eastAsia="Yu Mincho" w:hAnsi="Times New Roman"/>
          <w:sz w:val="24"/>
          <w:szCs w:val="24"/>
          <w:lang w:eastAsia="ja-JP"/>
        </w:rPr>
        <w:footnoteReference w:id="20"/>
      </w:r>
      <w:r>
        <w:rPr>
          <w:rFonts w:ascii="Times New Roman" w:hAnsi="Times New Roman" w:cs="Times New Roman"/>
          <w:color w:val="000000"/>
          <w:sz w:val="24"/>
          <w:szCs w:val="24"/>
        </w:rPr>
        <w:t xml:space="preserve">. </w:t>
      </w:r>
    </w:p>
    <w:p w14:paraId="0000003B" w14:textId="77777777" w:rsidR="00DF45C2" w:rsidRDefault="00F54430" w:rsidP="007E6E26">
      <w:pPr>
        <w:widowControl w:val="0"/>
        <w:tabs>
          <w:tab w:val="center" w:pos="5244"/>
          <w:tab w:val="left" w:pos="8490"/>
        </w:tabs>
        <w:spacing w:line="360" w:lineRule="auto"/>
        <w:ind w:firstLine="709"/>
        <w:jc w:val="center"/>
        <w:rPr>
          <w:rFonts w:ascii="Times New Roman" w:hAnsi="Times New Roman" w:cs="Times New Roman"/>
          <w:bCs/>
          <w:i/>
          <w:iCs/>
          <w:sz w:val="24"/>
          <w:szCs w:val="24"/>
        </w:rPr>
      </w:pPr>
      <w:r w:rsidRPr="00F3574F">
        <w:rPr>
          <w:rFonts w:ascii="Times New Roman" w:hAnsi="Times New Roman" w:cs="Times New Roman"/>
          <w:bCs/>
          <w:i/>
          <w:iCs/>
          <w:sz w:val="24"/>
          <w:szCs w:val="24"/>
        </w:rPr>
        <w:t>Литература</w:t>
      </w:r>
    </w:p>
    <w:p w14:paraId="46365BFF" w14:textId="77777777" w:rsidR="007E6E26" w:rsidRPr="00F3574F" w:rsidRDefault="007E6E26" w:rsidP="007E6E26">
      <w:pPr>
        <w:widowControl w:val="0"/>
        <w:tabs>
          <w:tab w:val="center" w:pos="5244"/>
          <w:tab w:val="left" w:pos="8490"/>
        </w:tabs>
        <w:spacing w:line="360" w:lineRule="auto"/>
        <w:ind w:firstLine="709"/>
        <w:jc w:val="center"/>
        <w:rPr>
          <w:rFonts w:ascii="Times New Roman" w:hAnsi="Times New Roman" w:cs="Times New Roman"/>
          <w:bCs/>
          <w:i/>
          <w:iCs/>
          <w:sz w:val="24"/>
          <w:szCs w:val="24"/>
        </w:rPr>
      </w:pPr>
    </w:p>
    <w:p w14:paraId="0000003C" w14:textId="451B75E5" w:rsidR="00DF45C2" w:rsidRDefault="007D110A" w:rsidP="00AF6EA0">
      <w:pPr>
        <w:widowControl w:val="0"/>
        <w:tabs>
          <w:tab w:val="center" w:pos="5244"/>
          <w:tab w:val="left" w:pos="8490"/>
        </w:tabs>
        <w:spacing w:line="360" w:lineRule="auto"/>
        <w:ind w:firstLine="709"/>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Антология мировой политической мысли</w:t>
      </w:r>
      <w:r w:rsidR="00AE2E29">
        <w:rPr>
          <w:rFonts w:ascii="Times New Roman" w:hAnsi="Times New Roman" w:cs="Times New Roman" w:hint="eastAsia"/>
          <w:color w:val="000000"/>
          <w:sz w:val="24"/>
          <w:szCs w:val="24"/>
          <w:lang w:eastAsia="zh-CN"/>
        </w:rPr>
        <w:t xml:space="preserve"> 1997</w:t>
      </w:r>
      <w:r>
        <w:rPr>
          <w:rFonts w:ascii="Times New Roman" w:hAnsi="Times New Roman" w:cs="Times New Roman"/>
          <w:color w:val="000000"/>
          <w:sz w:val="24"/>
          <w:szCs w:val="24"/>
          <w:lang w:eastAsia="zh-CN"/>
        </w:rPr>
        <w:t xml:space="preserve"> </w:t>
      </w:r>
      <w:r w:rsidR="00AF6EA0">
        <w:rPr>
          <w:rFonts w:ascii="Times New Roman" w:hAnsi="Times New Roman" w:cs="Times New Roman"/>
          <w:color w:val="000000"/>
          <w:sz w:val="24"/>
          <w:szCs w:val="24"/>
          <w:lang w:eastAsia="zh-CN"/>
        </w:rPr>
        <w:t xml:space="preserve">– </w:t>
      </w:r>
      <w:r w:rsidR="00F54430">
        <w:rPr>
          <w:rFonts w:ascii="Times New Roman" w:hAnsi="Times New Roman" w:cs="Times New Roman"/>
          <w:color w:val="000000"/>
          <w:sz w:val="24"/>
          <w:szCs w:val="24"/>
        </w:rPr>
        <w:t xml:space="preserve">Антология мировой политической мысли: Зарубежная политическая мысль: истоки и эволюция. В 5-ти томах. Т. 1. </w:t>
      </w:r>
      <w:r w:rsidR="00F54430" w:rsidRPr="008F3C07">
        <w:rPr>
          <w:rFonts w:ascii="Times New Roman" w:hAnsi="Times New Roman" w:cs="Times New Roman"/>
          <w:color w:val="000000"/>
          <w:sz w:val="24"/>
          <w:szCs w:val="24"/>
        </w:rPr>
        <w:t xml:space="preserve">/ </w:t>
      </w:r>
      <w:r w:rsidR="00F54430">
        <w:rPr>
          <w:rFonts w:ascii="Times New Roman" w:hAnsi="Times New Roman" w:cs="Times New Roman"/>
          <w:color w:val="000000"/>
          <w:sz w:val="24"/>
          <w:szCs w:val="24"/>
        </w:rPr>
        <w:t xml:space="preserve">Отв. ред.: </w:t>
      </w:r>
      <w:proofErr w:type="spellStart"/>
      <w:r w:rsidR="00F54430">
        <w:rPr>
          <w:rFonts w:ascii="Times New Roman" w:hAnsi="Times New Roman" w:cs="Times New Roman"/>
          <w:color w:val="000000"/>
          <w:sz w:val="24"/>
          <w:szCs w:val="24"/>
        </w:rPr>
        <w:t>Миголатьев</w:t>
      </w:r>
      <w:proofErr w:type="spellEnd"/>
      <w:r w:rsidR="00F54430">
        <w:rPr>
          <w:rFonts w:ascii="Times New Roman" w:hAnsi="Times New Roman" w:cs="Times New Roman"/>
          <w:color w:val="000000"/>
          <w:sz w:val="24"/>
          <w:szCs w:val="24"/>
        </w:rPr>
        <w:t xml:space="preserve"> А.А. М.: Мысль, 1997. 832 </w:t>
      </w:r>
      <w:r w:rsidR="00F54430">
        <w:rPr>
          <w:rFonts w:ascii="Times New Roman" w:hAnsi="Times New Roman" w:cs="Times New Roman"/>
          <w:color w:val="000000"/>
          <w:sz w:val="24"/>
          <w:szCs w:val="24"/>
          <w:lang w:val="en-US"/>
        </w:rPr>
        <w:t>c</w:t>
      </w:r>
      <w:r w:rsidR="00F54430">
        <w:rPr>
          <w:rFonts w:ascii="Times New Roman" w:hAnsi="Times New Roman" w:cs="Times New Roman"/>
          <w:color w:val="000000"/>
          <w:sz w:val="24"/>
          <w:szCs w:val="24"/>
        </w:rPr>
        <w:t>.</w:t>
      </w:r>
    </w:p>
    <w:p w14:paraId="0000003D" w14:textId="4C8069B2" w:rsidR="00DF45C2" w:rsidRDefault="00FA20BE" w:rsidP="00FA20BE">
      <w:pPr>
        <w:widowControl w:val="0"/>
        <w:tabs>
          <w:tab w:val="center" w:pos="5244"/>
          <w:tab w:val="left" w:pos="8490"/>
        </w:tabs>
        <w:spacing w:line="360" w:lineRule="auto"/>
        <w:ind w:firstLine="709"/>
        <w:rPr>
          <w:rFonts w:ascii="Times New Roman" w:hAnsi="Times New Roman" w:cs="Times New Roman"/>
          <w:sz w:val="24"/>
          <w:szCs w:val="24"/>
        </w:rPr>
      </w:pPr>
      <w:bookmarkStart w:id="0" w:name="_Hlk189479130"/>
      <w:r>
        <w:rPr>
          <w:rFonts w:ascii="Times New Roman" w:hAnsi="Times New Roman" w:cs="Times New Roman"/>
          <w:sz w:val="24"/>
          <w:szCs w:val="24"/>
          <w:lang w:eastAsia="zh-CN"/>
        </w:rPr>
        <w:t xml:space="preserve">Близкий сердцу далекий Восток… 2022 – </w:t>
      </w:r>
      <w:r w:rsidR="00F54430">
        <w:rPr>
          <w:rFonts w:ascii="Times New Roman" w:hAnsi="Times New Roman" w:cs="Times New Roman"/>
          <w:sz w:val="24"/>
          <w:szCs w:val="24"/>
        </w:rPr>
        <w:t>Близкий сердцу далекий Восток. О Японии, Китае, Корее и не только: сборник научных и научно-популярных трудов памяти Андрея Владимировича Иванова / Под ред. А.Д. Дикарева, А.В. Лукина</w:t>
      </w:r>
      <w:r w:rsidR="00F54430" w:rsidRPr="008F3C07">
        <w:rPr>
          <w:rFonts w:ascii="Times New Roman" w:hAnsi="Times New Roman" w:cs="Times New Roman"/>
          <w:sz w:val="24"/>
          <w:szCs w:val="24"/>
        </w:rPr>
        <w:t>.</w:t>
      </w:r>
      <w:r w:rsidR="00F54430">
        <w:rPr>
          <w:rFonts w:ascii="Times New Roman" w:hAnsi="Times New Roman" w:cs="Times New Roman"/>
          <w:sz w:val="24"/>
          <w:szCs w:val="24"/>
        </w:rPr>
        <w:t xml:space="preserve"> МГИМО-Университет. 2022. 830 с. </w:t>
      </w:r>
    </w:p>
    <w:p w14:paraId="25D5C789" w14:textId="24634C69" w:rsidR="00FA20BE" w:rsidRPr="00FA20BE" w:rsidRDefault="00FA20BE" w:rsidP="00FA20BE">
      <w:pPr>
        <w:widowControl w:val="0"/>
        <w:tabs>
          <w:tab w:val="center" w:pos="5244"/>
          <w:tab w:val="left" w:pos="8490"/>
        </w:tabs>
        <w:spacing w:line="360" w:lineRule="auto"/>
        <w:ind w:firstLine="709"/>
        <w:rPr>
          <w:rFonts w:ascii="Times New Roman" w:hAnsi="Times New Roman" w:cs="Times New Roman"/>
          <w:color w:val="000000"/>
          <w:sz w:val="24"/>
          <w:szCs w:val="24"/>
          <w:lang w:val="en-US" w:eastAsia="zh-CN"/>
        </w:rPr>
      </w:pPr>
      <w:proofErr w:type="spellStart"/>
      <w:r>
        <w:rPr>
          <w:rFonts w:ascii="Times New Roman" w:hAnsi="Times New Roman" w:cs="Times New Roman"/>
          <w:sz w:val="24"/>
          <w:szCs w:val="24"/>
        </w:rPr>
        <w:t>Зеленева</w:t>
      </w:r>
      <w:proofErr w:type="spellEnd"/>
      <w:r>
        <w:rPr>
          <w:rFonts w:ascii="Times New Roman" w:hAnsi="Times New Roman" w:cs="Times New Roman"/>
          <w:sz w:val="24"/>
          <w:szCs w:val="24"/>
        </w:rPr>
        <w:t xml:space="preserve"> 2016 – </w:t>
      </w:r>
      <w:proofErr w:type="spellStart"/>
      <w:r w:rsidRPr="002827B0">
        <w:rPr>
          <w:rFonts w:ascii="Times New Roman" w:hAnsi="Times New Roman" w:cs="Times New Roman"/>
          <w:i/>
          <w:iCs/>
          <w:sz w:val="24"/>
          <w:szCs w:val="24"/>
        </w:rPr>
        <w:t>Зеленева</w:t>
      </w:r>
      <w:proofErr w:type="spellEnd"/>
      <w:r w:rsidRPr="002827B0">
        <w:rPr>
          <w:rFonts w:ascii="Times New Roman" w:hAnsi="Times New Roman" w:cs="Times New Roman"/>
          <w:i/>
          <w:iCs/>
          <w:sz w:val="24"/>
          <w:szCs w:val="24"/>
        </w:rPr>
        <w:t xml:space="preserve"> И.В.</w:t>
      </w:r>
      <w:r>
        <w:rPr>
          <w:rFonts w:ascii="Times New Roman" w:hAnsi="Times New Roman" w:cs="Times New Roman"/>
          <w:sz w:val="24"/>
          <w:szCs w:val="24"/>
        </w:rPr>
        <w:t xml:space="preserve"> Перспективы интеграции больших пространств – АСЕАН и ЕАЭС </w:t>
      </w:r>
      <w:r w:rsidRPr="00FA20BE">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zh-CN"/>
        </w:rPr>
        <w:t>Вестник РГГУ. Серия</w:t>
      </w:r>
      <w:r w:rsidRPr="00FA20BE">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 xml:space="preserve">Политология. История. Международные отношения. Зарубежное регионоведение. Востоковедение. 2016. № </w:t>
      </w:r>
      <w:r>
        <w:rPr>
          <w:rFonts w:ascii="Times New Roman" w:hAnsi="Times New Roman" w:cs="Times New Roman"/>
          <w:color w:val="000000"/>
          <w:sz w:val="24"/>
          <w:szCs w:val="24"/>
          <w:lang w:val="en-US" w:eastAsia="zh-CN"/>
        </w:rPr>
        <w:t xml:space="preserve">1 </w:t>
      </w:r>
      <w:r>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val="en-US" w:eastAsia="zh-CN"/>
        </w:rPr>
        <w:t>3</w:t>
      </w:r>
      <w:r>
        <w:rPr>
          <w:rFonts w:ascii="Times New Roman" w:hAnsi="Times New Roman" w:cs="Times New Roman"/>
          <w:color w:val="000000"/>
          <w:sz w:val="24"/>
          <w:szCs w:val="24"/>
          <w:lang w:eastAsia="zh-CN"/>
        </w:rPr>
        <w:t xml:space="preserve">). С. </w:t>
      </w:r>
      <w:r>
        <w:rPr>
          <w:rFonts w:ascii="Times New Roman" w:hAnsi="Times New Roman" w:cs="Times New Roman"/>
          <w:color w:val="000000"/>
          <w:sz w:val="24"/>
          <w:szCs w:val="24"/>
          <w:lang w:val="en-US" w:eastAsia="zh-CN"/>
        </w:rPr>
        <w:t>57</w:t>
      </w:r>
      <w:r>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val="en-US" w:eastAsia="zh-CN"/>
        </w:rPr>
        <w:t>67</w:t>
      </w:r>
      <w:r>
        <w:rPr>
          <w:rFonts w:ascii="Times New Roman" w:hAnsi="Times New Roman" w:cs="Times New Roman"/>
          <w:color w:val="000000"/>
          <w:sz w:val="24"/>
          <w:szCs w:val="24"/>
          <w:lang w:eastAsia="zh-CN"/>
        </w:rPr>
        <w:t>.</w:t>
      </w:r>
    </w:p>
    <w:bookmarkEnd w:id="0"/>
    <w:p w14:paraId="0000003E" w14:textId="77777777" w:rsidR="00DF45C2" w:rsidRDefault="00F54430">
      <w:pPr>
        <w:widowControl w:val="0"/>
        <w:tabs>
          <w:tab w:val="center" w:pos="5244"/>
          <w:tab w:val="left" w:pos="8490"/>
        </w:tab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Локшин 2013 </w:t>
      </w: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Локшин Г.М.,</w:t>
      </w:r>
      <w:r>
        <w:rPr>
          <w:rFonts w:ascii="Times New Roman" w:hAnsi="Times New Roman" w:cs="Times New Roman"/>
          <w:color w:val="000000"/>
          <w:sz w:val="24"/>
          <w:szCs w:val="24"/>
        </w:rPr>
        <w:t xml:space="preserve"> АСЕАН и территориальные споры в Южно-Китайском море // Юго-Восточная Азия: актуальные проблемы развития. 2013. № 20. С. 17-39. </w:t>
      </w:r>
    </w:p>
    <w:p w14:paraId="0000003F" w14:textId="7DB1C0CA" w:rsidR="00DF45C2" w:rsidRPr="005B72D9" w:rsidRDefault="00F54430">
      <w:pPr>
        <w:widowControl w:val="0"/>
        <w:tabs>
          <w:tab w:val="center" w:pos="5244"/>
          <w:tab w:val="left" w:pos="8490"/>
        </w:tab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Локшин, Кобелев, Мазырин 2019 </w:t>
      </w:r>
      <w:r>
        <w:rPr>
          <w:rFonts w:ascii="Times New Roman" w:hAnsi="Times New Roman" w:cs="Times New Roman"/>
          <w:sz w:val="24"/>
          <w:szCs w:val="24"/>
        </w:rPr>
        <w:t xml:space="preserve">– </w:t>
      </w:r>
      <w:r>
        <w:rPr>
          <w:rFonts w:ascii="Times New Roman" w:hAnsi="Times New Roman" w:cs="Times New Roman"/>
          <w:i/>
          <w:iCs/>
          <w:color w:val="000000"/>
          <w:sz w:val="24"/>
          <w:szCs w:val="24"/>
        </w:rPr>
        <w:t>Локшин Г.М., Кобелев Е.В., Мазырин В.М.</w:t>
      </w:r>
      <w:r>
        <w:rPr>
          <w:rFonts w:ascii="Times New Roman" w:hAnsi="Times New Roman" w:cs="Times New Roman"/>
          <w:color w:val="000000"/>
          <w:sz w:val="24"/>
          <w:szCs w:val="24"/>
        </w:rPr>
        <w:t xml:space="preserve"> Сообщество АСЕАН в современном мире: монография. М. ИД «ФОРУМ», 2019. 296 с.</w:t>
      </w:r>
    </w:p>
    <w:p w14:paraId="2B5698E8" w14:textId="1B2CFA08" w:rsidR="0024366C" w:rsidRPr="0024366C" w:rsidRDefault="00896000" w:rsidP="0024366C">
      <w:pPr>
        <w:widowControl w:val="0"/>
        <w:tabs>
          <w:tab w:val="center" w:pos="5244"/>
          <w:tab w:val="left" w:pos="8490"/>
        </w:tabs>
        <w:spacing w:line="360" w:lineRule="auto"/>
        <w:ind w:firstLine="709"/>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 xml:space="preserve">Локшин 2024 – </w:t>
      </w:r>
      <w:r w:rsidRPr="00117854">
        <w:rPr>
          <w:rFonts w:ascii="Times New Roman" w:hAnsi="Times New Roman" w:cs="Times New Roman"/>
          <w:i/>
          <w:iCs/>
          <w:color w:val="000000"/>
          <w:sz w:val="24"/>
          <w:szCs w:val="24"/>
          <w:lang w:eastAsia="zh-CN"/>
        </w:rPr>
        <w:t xml:space="preserve">Локшин </w:t>
      </w:r>
      <w:r w:rsidR="0005001D" w:rsidRPr="00117854">
        <w:rPr>
          <w:rFonts w:ascii="Times New Roman" w:hAnsi="Times New Roman" w:cs="Times New Roman"/>
          <w:i/>
          <w:iCs/>
          <w:color w:val="000000"/>
          <w:sz w:val="24"/>
          <w:szCs w:val="24"/>
          <w:lang w:eastAsia="zh-CN"/>
        </w:rPr>
        <w:t>Г.М.</w:t>
      </w:r>
      <w:r w:rsidR="0005001D">
        <w:rPr>
          <w:rFonts w:ascii="Times New Roman" w:hAnsi="Times New Roman" w:cs="Times New Roman"/>
          <w:color w:val="000000"/>
          <w:sz w:val="24"/>
          <w:szCs w:val="24"/>
          <w:lang w:eastAsia="zh-CN"/>
        </w:rPr>
        <w:t xml:space="preserve"> Южно-Китайское море</w:t>
      </w:r>
      <w:r w:rsidR="0005001D" w:rsidRPr="0005001D">
        <w:rPr>
          <w:rFonts w:ascii="Times New Roman" w:hAnsi="Times New Roman" w:cs="Times New Roman"/>
          <w:color w:val="000000"/>
          <w:sz w:val="24"/>
          <w:szCs w:val="24"/>
          <w:lang w:eastAsia="zh-CN"/>
        </w:rPr>
        <w:t xml:space="preserve">: </w:t>
      </w:r>
      <w:r w:rsidR="0005001D">
        <w:rPr>
          <w:rFonts w:ascii="Times New Roman" w:hAnsi="Times New Roman" w:cs="Times New Roman"/>
          <w:color w:val="000000"/>
          <w:sz w:val="24"/>
          <w:szCs w:val="24"/>
          <w:lang w:eastAsia="zh-CN"/>
        </w:rPr>
        <w:t>поиск согласия подтверждается</w:t>
      </w:r>
      <w:r w:rsidR="0024366C">
        <w:rPr>
          <w:rFonts w:ascii="Times New Roman" w:hAnsi="Times New Roman" w:cs="Times New Roman"/>
          <w:color w:val="000000"/>
          <w:sz w:val="24"/>
          <w:szCs w:val="24"/>
          <w:lang w:eastAsia="zh-CN"/>
        </w:rPr>
        <w:t xml:space="preserve">. Избранные труды </w:t>
      </w:r>
      <w:r w:rsidR="0024366C" w:rsidRPr="0024366C">
        <w:rPr>
          <w:rFonts w:ascii="Times New Roman" w:hAnsi="Times New Roman" w:cs="Times New Roman"/>
          <w:color w:val="000000"/>
          <w:sz w:val="24"/>
          <w:szCs w:val="24"/>
          <w:lang w:eastAsia="zh-CN"/>
        </w:rPr>
        <w:t xml:space="preserve">/ </w:t>
      </w:r>
      <w:r w:rsidR="0024366C">
        <w:rPr>
          <w:rFonts w:ascii="Times New Roman" w:hAnsi="Times New Roman" w:cs="Times New Roman"/>
          <w:color w:val="000000"/>
          <w:sz w:val="24"/>
          <w:szCs w:val="24"/>
          <w:lang w:eastAsia="zh-CN"/>
        </w:rPr>
        <w:t>Г.М. Локшин</w:t>
      </w:r>
      <w:r w:rsidR="0024366C" w:rsidRPr="0024366C">
        <w:rPr>
          <w:rFonts w:ascii="Times New Roman" w:hAnsi="Times New Roman" w:cs="Times New Roman"/>
          <w:color w:val="000000"/>
          <w:sz w:val="24"/>
          <w:szCs w:val="24"/>
          <w:lang w:eastAsia="zh-CN"/>
        </w:rPr>
        <w:t xml:space="preserve">; </w:t>
      </w:r>
      <w:r w:rsidR="0024366C">
        <w:rPr>
          <w:rFonts w:ascii="Times New Roman" w:hAnsi="Times New Roman" w:cs="Times New Roman"/>
          <w:color w:val="000000"/>
          <w:sz w:val="24"/>
          <w:szCs w:val="24"/>
          <w:lang w:eastAsia="zh-CN"/>
        </w:rPr>
        <w:t>отв. ред. Е.В. Никулина</w:t>
      </w:r>
      <w:r w:rsidR="0024366C" w:rsidRPr="0024366C">
        <w:rPr>
          <w:rFonts w:ascii="Times New Roman" w:hAnsi="Times New Roman" w:cs="Times New Roman"/>
          <w:color w:val="000000"/>
          <w:sz w:val="24"/>
          <w:szCs w:val="24"/>
          <w:lang w:eastAsia="zh-CN"/>
        </w:rPr>
        <w:t xml:space="preserve">; </w:t>
      </w:r>
      <w:r w:rsidR="0024366C">
        <w:rPr>
          <w:rFonts w:ascii="Times New Roman" w:hAnsi="Times New Roman" w:cs="Times New Roman"/>
          <w:color w:val="000000"/>
          <w:sz w:val="24"/>
          <w:szCs w:val="24"/>
          <w:lang w:eastAsia="zh-CN"/>
        </w:rPr>
        <w:t>Ин-т Китая и современной Азии РАН. – М.</w:t>
      </w:r>
      <w:r w:rsidR="0024366C" w:rsidRPr="0024366C">
        <w:rPr>
          <w:rFonts w:ascii="Times New Roman" w:hAnsi="Times New Roman" w:cs="Times New Roman"/>
          <w:color w:val="000000"/>
          <w:sz w:val="24"/>
          <w:szCs w:val="24"/>
          <w:lang w:eastAsia="zh-CN"/>
        </w:rPr>
        <w:t xml:space="preserve">: </w:t>
      </w:r>
      <w:r w:rsidR="0024366C">
        <w:rPr>
          <w:rFonts w:ascii="Times New Roman" w:hAnsi="Times New Roman" w:cs="Times New Roman"/>
          <w:color w:val="000000"/>
          <w:sz w:val="24"/>
          <w:szCs w:val="24"/>
          <w:lang w:eastAsia="zh-CN"/>
        </w:rPr>
        <w:t>ИКСА РАН, 2024. – 271 с.</w:t>
      </w:r>
    </w:p>
    <w:p w14:paraId="00000040" w14:textId="77777777" w:rsidR="00DF45C2" w:rsidRDefault="00F54430">
      <w:pPr>
        <w:widowControl w:val="0"/>
        <w:tabs>
          <w:tab w:val="center" w:pos="5244"/>
          <w:tab w:val="left" w:pos="8490"/>
        </w:tabs>
        <w:spacing w:line="360" w:lineRule="auto"/>
        <w:ind w:firstLine="709"/>
        <w:rPr>
          <w:rFonts w:ascii="Times New Roman" w:hAnsi="Times New Roman" w:cs="Times New Roman"/>
          <w:color w:val="000000"/>
          <w:sz w:val="24"/>
          <w:szCs w:val="24"/>
        </w:rPr>
      </w:pPr>
      <w:r>
        <w:rPr>
          <w:rFonts w:ascii="Times New Roman" w:hAnsi="Times New Roman" w:cs="Times New Roman"/>
          <w:sz w:val="24"/>
          <w:szCs w:val="24"/>
        </w:rPr>
        <w:t xml:space="preserve">Лукин 2018 – </w:t>
      </w:r>
      <w:r>
        <w:rPr>
          <w:rFonts w:ascii="Times New Roman" w:hAnsi="Times New Roman" w:cs="Times New Roman"/>
          <w:i/>
          <w:iCs/>
          <w:sz w:val="24"/>
          <w:szCs w:val="24"/>
        </w:rPr>
        <w:t>Лукин А.В.</w:t>
      </w:r>
      <w:r>
        <w:rPr>
          <w:rFonts w:ascii="Times New Roman" w:hAnsi="Times New Roman" w:cs="Times New Roman"/>
          <w:sz w:val="24"/>
          <w:szCs w:val="24"/>
        </w:rPr>
        <w:t xml:space="preserve"> Возвышающийся Китай и будущее России (Работы о Китае и российско-китайских отношениях): сборник статей. М.: Международные отношения, 2018. 792 с.</w:t>
      </w:r>
    </w:p>
    <w:p w14:paraId="00000041" w14:textId="77777777" w:rsidR="00DF45C2" w:rsidRDefault="00F54430">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Модель развития современного Китая: оценки, дискуссии, прогнозы: научная монография / под ред. А. Д. Воскресенского. М.: Стратегические изыскания, 2019. 736 с. </w:t>
      </w:r>
    </w:p>
    <w:p w14:paraId="0CE7F7D4" w14:textId="6AA821EC" w:rsidR="00FA20BE" w:rsidRPr="00FA20BE" w:rsidRDefault="00FA20BE">
      <w:pPr>
        <w:widowControl w:val="0"/>
        <w:tabs>
          <w:tab w:val="center" w:pos="5244"/>
          <w:tab w:val="left" w:pos="8490"/>
        </w:tabs>
        <w:spacing w:line="360" w:lineRule="auto"/>
        <w:ind w:firstLine="709"/>
        <w:rPr>
          <w:rFonts w:ascii="Times New Roman" w:hAnsi="Times New Roman" w:cs="Times New Roman"/>
          <w:color w:val="000000"/>
          <w:sz w:val="24"/>
          <w:szCs w:val="24"/>
          <w:lang w:eastAsia="zh-CN"/>
        </w:rPr>
      </w:pPr>
      <w:r>
        <w:rPr>
          <w:rFonts w:ascii="Times New Roman" w:hAnsi="Times New Roman" w:cs="Times New Roman"/>
          <w:color w:val="000000"/>
          <w:sz w:val="24"/>
          <w:szCs w:val="24"/>
        </w:rPr>
        <w:t xml:space="preserve">Найман 2016 – </w:t>
      </w:r>
      <w:r w:rsidRPr="00FA20BE">
        <w:rPr>
          <w:rFonts w:ascii="Times New Roman" w:hAnsi="Times New Roman" w:cs="Times New Roman"/>
          <w:i/>
          <w:iCs/>
          <w:color w:val="000000"/>
          <w:sz w:val="24"/>
          <w:szCs w:val="24"/>
        </w:rPr>
        <w:t>Найман В.Д.</w:t>
      </w:r>
      <w:r>
        <w:rPr>
          <w:rFonts w:ascii="Times New Roman" w:hAnsi="Times New Roman" w:cs="Times New Roman"/>
          <w:color w:val="000000"/>
          <w:sz w:val="24"/>
          <w:szCs w:val="24"/>
        </w:rPr>
        <w:t xml:space="preserve"> Методы сравнительного анализа роли государств в ЕС и АСЕАН </w:t>
      </w:r>
      <w:r w:rsidRPr="00FA20BE">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zh-CN"/>
        </w:rPr>
        <w:t>Вестник РГГУ. Серия</w:t>
      </w:r>
      <w:r w:rsidRPr="00FA20BE">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Политология. История. Международные отношения. Зарубежное регионоведение. Востоковедение. 2016. № 4 (6). С. 33-40.</w:t>
      </w:r>
    </w:p>
    <w:p w14:paraId="00000042" w14:textId="77777777" w:rsidR="00DF45C2" w:rsidRDefault="00F54430">
      <w:pPr>
        <w:widowControl w:val="0"/>
        <w:tabs>
          <w:tab w:val="center" w:pos="5244"/>
          <w:tab w:val="left" w:pos="8490"/>
        </w:tabs>
        <w:spacing w:line="360" w:lineRule="auto"/>
        <w:ind w:firstLine="709"/>
        <w:rPr>
          <w:rFonts w:ascii="Times New Roman" w:hAnsi="Times New Roman" w:cs="Times New Roman"/>
          <w:color w:val="000000"/>
          <w:sz w:val="24"/>
          <w:szCs w:val="24"/>
        </w:rPr>
      </w:pPr>
      <w:r>
        <w:rPr>
          <w:rFonts w:ascii="Times New Roman" w:hAnsi="Times New Roman" w:cs="Times New Roman"/>
          <w:sz w:val="24"/>
          <w:szCs w:val="24"/>
        </w:rPr>
        <w:t xml:space="preserve">Россия и Китай: четыре века взаимодействия. История, современное состояние и </w:t>
      </w:r>
      <w:r>
        <w:rPr>
          <w:rFonts w:ascii="Times New Roman" w:hAnsi="Times New Roman" w:cs="Times New Roman"/>
          <w:sz w:val="24"/>
          <w:szCs w:val="24"/>
        </w:rPr>
        <w:lastRenderedPageBreak/>
        <w:t xml:space="preserve">перспективы развития российско-китайских отношений / Под ред. А.В. Лукина. М.: «Весь Мир», 2013. 704 </w:t>
      </w:r>
      <w:r>
        <w:rPr>
          <w:rFonts w:ascii="Times New Roman" w:hAnsi="Times New Roman" w:cs="Times New Roman"/>
          <w:sz w:val="24"/>
          <w:szCs w:val="24"/>
          <w:lang w:val="en-US"/>
        </w:rPr>
        <w:t>c</w:t>
      </w:r>
      <w:r>
        <w:rPr>
          <w:rFonts w:ascii="Times New Roman" w:hAnsi="Times New Roman" w:cs="Times New Roman"/>
          <w:sz w:val="24"/>
          <w:szCs w:val="24"/>
        </w:rPr>
        <w:t>.</w:t>
      </w:r>
    </w:p>
    <w:p w14:paraId="00000043" w14:textId="77777777" w:rsidR="00DF45C2" w:rsidRPr="008F3C07" w:rsidRDefault="00F54430">
      <w:pPr>
        <w:widowControl w:val="0"/>
        <w:tabs>
          <w:tab w:val="center" w:pos="5244"/>
          <w:tab w:val="left" w:pos="8490"/>
        </w:tabs>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rPr>
        <w:t xml:space="preserve">Хаас 2019 – </w:t>
      </w:r>
      <w:r>
        <w:rPr>
          <w:rFonts w:ascii="Times New Roman" w:hAnsi="Times New Roman" w:cs="Times New Roman"/>
          <w:i/>
          <w:iCs/>
          <w:sz w:val="24"/>
          <w:szCs w:val="24"/>
        </w:rPr>
        <w:t>Хаас, Р</w:t>
      </w:r>
      <w:r>
        <w:rPr>
          <w:rFonts w:ascii="Times New Roman" w:hAnsi="Times New Roman" w:cs="Times New Roman"/>
          <w:sz w:val="24"/>
          <w:szCs w:val="24"/>
        </w:rPr>
        <w:t>. Мировой беспорядок. М</w:t>
      </w:r>
      <w:r w:rsidRPr="00173900">
        <w:rPr>
          <w:rFonts w:ascii="Times New Roman" w:hAnsi="Times New Roman" w:cs="Times New Roman"/>
          <w:sz w:val="24"/>
          <w:szCs w:val="24"/>
          <w:lang w:val="en-US"/>
        </w:rPr>
        <w:t xml:space="preserve">. </w:t>
      </w:r>
      <w:r>
        <w:rPr>
          <w:rFonts w:ascii="Times New Roman" w:hAnsi="Times New Roman" w:cs="Times New Roman"/>
          <w:sz w:val="24"/>
          <w:szCs w:val="24"/>
        </w:rPr>
        <w:t>АСТ</w:t>
      </w:r>
      <w:r w:rsidRPr="00173900">
        <w:rPr>
          <w:rFonts w:ascii="Times New Roman" w:hAnsi="Times New Roman" w:cs="Times New Roman"/>
          <w:sz w:val="24"/>
          <w:szCs w:val="24"/>
          <w:lang w:val="en-US"/>
        </w:rPr>
        <w:t xml:space="preserve">, 2019. </w:t>
      </w:r>
      <w:r w:rsidRPr="008F3C07">
        <w:rPr>
          <w:rFonts w:ascii="Times New Roman" w:hAnsi="Times New Roman" w:cs="Times New Roman"/>
          <w:sz w:val="24"/>
          <w:szCs w:val="24"/>
          <w:lang w:val="en-US"/>
        </w:rPr>
        <w:t xml:space="preserve">320 </w:t>
      </w:r>
      <w:r>
        <w:rPr>
          <w:rFonts w:ascii="Times New Roman" w:hAnsi="Times New Roman" w:cs="Times New Roman"/>
          <w:sz w:val="24"/>
          <w:szCs w:val="24"/>
        </w:rPr>
        <w:t>с</w:t>
      </w:r>
      <w:r w:rsidRPr="008F3C07">
        <w:rPr>
          <w:rFonts w:ascii="Times New Roman" w:hAnsi="Times New Roman" w:cs="Times New Roman"/>
          <w:sz w:val="24"/>
          <w:szCs w:val="24"/>
          <w:lang w:val="en-US"/>
        </w:rPr>
        <w:t xml:space="preserve">. </w:t>
      </w:r>
    </w:p>
    <w:p w14:paraId="00000045" w14:textId="32D75565" w:rsidR="00DF45C2" w:rsidRDefault="00F54430">
      <w:pPr>
        <w:widowControl w:val="0"/>
        <w:tabs>
          <w:tab w:val="center" w:pos="5244"/>
          <w:tab w:val="left" w:pos="8490"/>
        </w:tabs>
        <w:spacing w:line="360" w:lineRule="auto"/>
        <w:ind w:firstLine="709"/>
        <w:rPr>
          <w:rFonts w:ascii="Times New Roman" w:hAnsi="Times New Roman" w:cs="Times New Roman"/>
          <w:color w:val="000000"/>
          <w:sz w:val="24"/>
          <w:szCs w:val="24"/>
          <w:lang w:val="en-US"/>
        </w:rPr>
      </w:pPr>
      <w:r>
        <w:rPr>
          <w:rFonts w:ascii="Times New Roman" w:hAnsi="Times New Roman" w:cs="Times New Roman"/>
          <w:sz w:val="24"/>
          <w:szCs w:val="24"/>
          <w:lang w:val="en-US"/>
        </w:rPr>
        <w:t xml:space="preserve">Pedrozo 2021 – </w:t>
      </w:r>
      <w:r>
        <w:rPr>
          <w:rFonts w:ascii="Times New Roman" w:hAnsi="Times New Roman" w:cs="Times New Roman"/>
          <w:i/>
          <w:iCs/>
          <w:sz w:val="24"/>
          <w:szCs w:val="24"/>
          <w:lang w:val="en-US"/>
        </w:rPr>
        <w:t>Pedrozo, R.</w:t>
      </w:r>
      <w:r>
        <w:rPr>
          <w:rFonts w:ascii="Times New Roman" w:hAnsi="Times New Roman" w:cs="Times New Roman"/>
          <w:sz w:val="24"/>
          <w:szCs w:val="24"/>
          <w:lang w:val="en-US"/>
        </w:rPr>
        <w:t xml:space="preserve"> Is a South China Sea Code of Conduct Viable? // International Law Studies. 2021. </w:t>
      </w:r>
      <w:r w:rsidR="00964B89">
        <w:rPr>
          <w:rFonts w:ascii="Times New Roman" w:hAnsi="Times New Roman" w:cs="Times New Roman"/>
          <w:sz w:val="24"/>
          <w:szCs w:val="24"/>
          <w:lang w:val="en-US"/>
        </w:rPr>
        <w:t>v</w:t>
      </w:r>
      <w:r>
        <w:rPr>
          <w:rFonts w:ascii="Times New Roman" w:hAnsi="Times New Roman" w:cs="Times New Roman"/>
          <w:sz w:val="24"/>
          <w:szCs w:val="24"/>
          <w:lang w:val="en-US"/>
        </w:rPr>
        <w:t xml:space="preserve">ol. 97. </w:t>
      </w:r>
      <w:r w:rsidR="00964B89">
        <w:rPr>
          <w:rFonts w:ascii="Times New Roman" w:hAnsi="Times New Roman" w:cs="Times New Roman"/>
          <w:sz w:val="24"/>
          <w:szCs w:val="24"/>
          <w:lang w:val="en-US"/>
        </w:rPr>
        <w:t>pp</w:t>
      </w:r>
      <w:r>
        <w:rPr>
          <w:rFonts w:ascii="Times New Roman" w:hAnsi="Times New Roman" w:cs="Times New Roman"/>
          <w:sz w:val="24"/>
          <w:szCs w:val="24"/>
          <w:lang w:val="en-US"/>
        </w:rPr>
        <w:t xml:space="preserve">. 937-955. </w:t>
      </w:r>
    </w:p>
    <w:p w14:paraId="00000046" w14:textId="09F3D046" w:rsidR="00DF45C2" w:rsidRPr="00EC570A" w:rsidRDefault="00F54430">
      <w:pPr>
        <w:widowControl w:val="0"/>
        <w:tabs>
          <w:tab w:val="center" w:pos="5244"/>
          <w:tab w:val="left" w:pos="8490"/>
        </w:tabs>
        <w:spacing w:line="360" w:lineRule="auto"/>
        <w:ind w:firstLine="709"/>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Turcsanyi 2018 </w:t>
      </w:r>
      <w:r>
        <w:rPr>
          <w:rFonts w:ascii="Times New Roman" w:hAnsi="Times New Roman" w:cs="Times New Roman"/>
          <w:sz w:val="24"/>
          <w:szCs w:val="24"/>
          <w:lang w:val="en-US"/>
        </w:rPr>
        <w:t xml:space="preserve">– </w:t>
      </w:r>
      <w:r>
        <w:rPr>
          <w:rFonts w:ascii="Times New Roman" w:hAnsi="Times New Roman" w:cs="Times New Roman"/>
          <w:i/>
          <w:iCs/>
          <w:color w:val="000000"/>
          <w:sz w:val="24"/>
          <w:szCs w:val="24"/>
          <w:lang w:val="en-US"/>
        </w:rPr>
        <w:t>Turcsanyi, R.Q.</w:t>
      </w:r>
      <w:r>
        <w:rPr>
          <w:rFonts w:ascii="Times New Roman" w:hAnsi="Times New Roman" w:cs="Times New Roman"/>
          <w:color w:val="000000"/>
          <w:sz w:val="24"/>
          <w:szCs w:val="24"/>
          <w:lang w:val="en-US"/>
        </w:rPr>
        <w:t xml:space="preserve"> Chinese Assertiveness in the South China Sea Power Sources, Domestic Politics, and Reactive Foreign Policy. Springer International Publishing. 2018. </w:t>
      </w:r>
    </w:p>
    <w:p w14:paraId="00000047" w14:textId="77777777" w:rsidR="00DF45C2" w:rsidRDefault="00DF45C2">
      <w:pPr>
        <w:widowControl w:val="0"/>
        <w:tabs>
          <w:tab w:val="center" w:pos="5244"/>
          <w:tab w:val="left" w:pos="8490"/>
        </w:tabs>
        <w:spacing w:line="360" w:lineRule="auto"/>
        <w:rPr>
          <w:rFonts w:ascii="Times New Roman" w:hAnsi="Times New Roman" w:cs="Times New Roman"/>
          <w:b/>
          <w:bCs/>
          <w:sz w:val="24"/>
          <w:szCs w:val="24"/>
          <w:lang w:val="en-US"/>
        </w:rPr>
      </w:pPr>
    </w:p>
    <w:p w14:paraId="00000048" w14:textId="77777777" w:rsidR="00DF45C2" w:rsidRDefault="00F54430" w:rsidP="00896827">
      <w:pPr>
        <w:widowControl w:val="0"/>
        <w:tabs>
          <w:tab w:val="center" w:pos="5244"/>
          <w:tab w:val="left" w:pos="8490"/>
        </w:tabs>
        <w:spacing w:line="360" w:lineRule="auto"/>
        <w:ind w:firstLine="709"/>
        <w:jc w:val="center"/>
        <w:rPr>
          <w:rFonts w:ascii="Times New Roman" w:hAnsi="Times New Roman" w:cs="Times New Roman"/>
          <w:i/>
          <w:iCs/>
          <w:sz w:val="24"/>
          <w:szCs w:val="24"/>
          <w:lang w:val="en-US"/>
        </w:rPr>
      </w:pPr>
      <w:r w:rsidRPr="005B72D9">
        <w:rPr>
          <w:rFonts w:ascii="Times New Roman" w:hAnsi="Times New Roman" w:cs="Times New Roman"/>
          <w:i/>
          <w:iCs/>
          <w:sz w:val="24"/>
          <w:szCs w:val="24"/>
          <w:lang w:val="en-US"/>
        </w:rPr>
        <w:t>References</w:t>
      </w:r>
    </w:p>
    <w:p w14:paraId="39617B0A" w14:textId="77777777" w:rsidR="00896827" w:rsidRPr="005B72D9" w:rsidRDefault="00896827" w:rsidP="005B72D9">
      <w:pPr>
        <w:widowControl w:val="0"/>
        <w:tabs>
          <w:tab w:val="center" w:pos="5244"/>
          <w:tab w:val="left" w:pos="8490"/>
        </w:tabs>
        <w:spacing w:line="360" w:lineRule="auto"/>
        <w:ind w:firstLine="709"/>
        <w:rPr>
          <w:rFonts w:ascii="Times New Roman" w:hAnsi="Times New Roman" w:cs="Times New Roman"/>
          <w:i/>
          <w:iCs/>
          <w:sz w:val="24"/>
          <w:szCs w:val="24"/>
          <w:lang w:val="en-US"/>
        </w:rPr>
      </w:pPr>
    </w:p>
    <w:p w14:paraId="583D63FB" w14:textId="6397DB3E"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proofErr w:type="spellStart"/>
      <w:r>
        <w:rPr>
          <w:rFonts w:ascii="Times New Roman" w:hAnsi="Times New Roman" w:cs="Times New Roman"/>
          <w:sz w:val="24"/>
          <w:szCs w:val="24"/>
          <w:lang w:val="en-US"/>
        </w:rPr>
        <w:t>Dikarev</w:t>
      </w:r>
      <w:proofErr w:type="spellEnd"/>
      <w:r>
        <w:rPr>
          <w:rFonts w:ascii="Times New Roman" w:hAnsi="Times New Roman" w:cs="Times New Roman"/>
          <w:sz w:val="24"/>
          <w:szCs w:val="24"/>
          <w:lang w:val="en-US"/>
        </w:rPr>
        <w:t>, A.D., Lukin,</w:t>
      </w:r>
      <w:r w:rsidRPr="005B72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A.V. </w:t>
      </w:r>
      <w:r w:rsidRPr="005B72D9">
        <w:rPr>
          <w:rFonts w:ascii="Times New Roman" w:hAnsi="Times New Roman" w:cs="Times New Roman"/>
          <w:sz w:val="24"/>
          <w:szCs w:val="24"/>
          <w:lang w:val="en-US"/>
        </w:rPr>
        <w:t>(</w:t>
      </w:r>
      <w:r>
        <w:rPr>
          <w:rFonts w:ascii="Times New Roman" w:hAnsi="Times New Roman" w:cs="Times New Roman"/>
          <w:sz w:val="24"/>
          <w:szCs w:val="24"/>
          <w:lang w:val="en-US"/>
        </w:rPr>
        <w:t xml:space="preserve">eds.). (2022), </w:t>
      </w:r>
      <w:proofErr w:type="spellStart"/>
      <w:r w:rsidRPr="00753BE6">
        <w:rPr>
          <w:rFonts w:ascii="Times New Roman" w:hAnsi="Times New Roman" w:cs="Times New Roman"/>
          <w:i/>
          <w:iCs/>
          <w:sz w:val="24"/>
          <w:szCs w:val="24"/>
          <w:lang w:val="en-US"/>
        </w:rPr>
        <w:t>Blizkij</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serdcu</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dalekij</w:t>
      </w:r>
      <w:proofErr w:type="spellEnd"/>
      <w:r w:rsidRPr="00753BE6">
        <w:rPr>
          <w:rFonts w:ascii="Times New Roman" w:hAnsi="Times New Roman" w:cs="Times New Roman"/>
          <w:i/>
          <w:iCs/>
          <w:sz w:val="24"/>
          <w:szCs w:val="24"/>
          <w:lang w:val="en-US"/>
        </w:rPr>
        <w:t xml:space="preserve"> Vostok. O </w:t>
      </w:r>
      <w:proofErr w:type="spellStart"/>
      <w:r w:rsidRPr="00753BE6">
        <w:rPr>
          <w:rFonts w:ascii="Times New Roman" w:hAnsi="Times New Roman" w:cs="Times New Roman"/>
          <w:i/>
          <w:iCs/>
          <w:sz w:val="24"/>
          <w:szCs w:val="24"/>
          <w:lang w:val="en-US"/>
        </w:rPr>
        <w:t>Yaponii</w:t>
      </w:r>
      <w:proofErr w:type="spellEnd"/>
      <w:r w:rsidRPr="00753BE6">
        <w:rPr>
          <w:rFonts w:ascii="Times New Roman" w:hAnsi="Times New Roman" w:cs="Times New Roman"/>
          <w:i/>
          <w:iCs/>
          <w:sz w:val="24"/>
          <w:szCs w:val="24"/>
          <w:lang w:val="en-US"/>
        </w:rPr>
        <w:t xml:space="preserve">, Kitae, Koree </w:t>
      </w:r>
      <w:proofErr w:type="spellStart"/>
      <w:r w:rsidRPr="00753BE6">
        <w:rPr>
          <w:rFonts w:ascii="Times New Roman" w:hAnsi="Times New Roman" w:cs="Times New Roman"/>
          <w:i/>
          <w:iCs/>
          <w:sz w:val="24"/>
          <w:szCs w:val="24"/>
          <w:lang w:val="en-US"/>
        </w:rPr>
        <w:t>i</w:t>
      </w:r>
      <w:proofErr w:type="spellEnd"/>
      <w:r w:rsidRPr="00753BE6">
        <w:rPr>
          <w:rFonts w:ascii="Times New Roman" w:hAnsi="Times New Roman" w:cs="Times New Roman"/>
          <w:i/>
          <w:iCs/>
          <w:sz w:val="24"/>
          <w:szCs w:val="24"/>
          <w:lang w:val="en-US"/>
        </w:rPr>
        <w:t xml:space="preserve"> ne </w:t>
      </w:r>
      <w:proofErr w:type="spellStart"/>
      <w:r w:rsidRPr="00753BE6">
        <w:rPr>
          <w:rFonts w:ascii="Times New Roman" w:hAnsi="Times New Roman" w:cs="Times New Roman"/>
          <w:i/>
          <w:iCs/>
          <w:sz w:val="24"/>
          <w:szCs w:val="24"/>
          <w:lang w:val="en-US"/>
        </w:rPr>
        <w:t>tol'ko</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sbornik</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nauchnyh</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i</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nauchno-populyarnyh</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trudov</w:t>
      </w:r>
      <w:proofErr w:type="spellEnd"/>
      <w:r w:rsidRPr="00753BE6">
        <w:rPr>
          <w:rFonts w:ascii="Times New Roman" w:hAnsi="Times New Roman" w:cs="Times New Roman"/>
          <w:i/>
          <w:iCs/>
          <w:sz w:val="24"/>
          <w:szCs w:val="24"/>
          <w:lang w:val="en-US"/>
        </w:rPr>
        <w:t xml:space="preserve"> </w:t>
      </w:r>
      <w:proofErr w:type="spellStart"/>
      <w:r w:rsidRPr="00753BE6">
        <w:rPr>
          <w:rFonts w:ascii="Times New Roman" w:hAnsi="Times New Roman" w:cs="Times New Roman"/>
          <w:i/>
          <w:iCs/>
          <w:sz w:val="24"/>
          <w:szCs w:val="24"/>
          <w:lang w:val="en-US"/>
        </w:rPr>
        <w:t>pamyati</w:t>
      </w:r>
      <w:proofErr w:type="spellEnd"/>
      <w:r w:rsidRPr="00753BE6">
        <w:rPr>
          <w:rFonts w:ascii="Times New Roman" w:hAnsi="Times New Roman" w:cs="Times New Roman"/>
          <w:i/>
          <w:iCs/>
          <w:sz w:val="24"/>
          <w:szCs w:val="24"/>
          <w:lang w:val="en-US"/>
        </w:rPr>
        <w:t xml:space="preserve"> Andreya </w:t>
      </w:r>
      <w:proofErr w:type="spellStart"/>
      <w:r w:rsidRPr="00753BE6">
        <w:rPr>
          <w:rFonts w:ascii="Times New Roman" w:hAnsi="Times New Roman" w:cs="Times New Roman"/>
          <w:i/>
          <w:iCs/>
          <w:sz w:val="24"/>
          <w:szCs w:val="24"/>
          <w:lang w:val="en-US"/>
        </w:rPr>
        <w:t>Vladimirovicha</w:t>
      </w:r>
      <w:proofErr w:type="spellEnd"/>
      <w:r w:rsidRPr="00753BE6">
        <w:rPr>
          <w:rFonts w:ascii="Times New Roman" w:hAnsi="Times New Roman" w:cs="Times New Roman"/>
          <w:i/>
          <w:iCs/>
          <w:sz w:val="24"/>
          <w:szCs w:val="24"/>
          <w:lang w:val="en-US"/>
        </w:rPr>
        <w:t xml:space="preserve"> Ivanova</w:t>
      </w:r>
      <w:r>
        <w:rPr>
          <w:rFonts w:ascii="Times New Roman" w:hAnsi="Times New Roman" w:cs="Times New Roman"/>
          <w:sz w:val="24"/>
          <w:szCs w:val="24"/>
          <w:lang w:val="en-US"/>
        </w:rPr>
        <w:t>. [</w:t>
      </w:r>
      <w:r w:rsidRPr="000A0337">
        <w:rPr>
          <w:rFonts w:ascii="Times New Roman" w:hAnsi="Times New Roman" w:cs="Times New Roman"/>
          <w:sz w:val="24"/>
          <w:szCs w:val="24"/>
          <w:lang w:val="en-US"/>
        </w:rPr>
        <w:t>Far East close to my heart. About Japan, China, Korea and the other: a collection of scientific and popular science works in memory of Andrey Vladimirovich Ivanov</w:t>
      </w:r>
      <w:r>
        <w:rPr>
          <w:rFonts w:ascii="Times New Roman" w:hAnsi="Times New Roman" w:cs="Times New Roman"/>
          <w:sz w:val="24"/>
          <w:szCs w:val="24"/>
          <w:lang w:val="en-US"/>
        </w:rPr>
        <w:t>]</w:t>
      </w:r>
      <w:r w:rsidRPr="00527E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Moscow. </w:t>
      </w:r>
      <w:r w:rsidRPr="008F3C07">
        <w:rPr>
          <w:rFonts w:ascii="Times New Roman" w:hAnsi="Times New Roman" w:cs="Times New Roman"/>
          <w:sz w:val="24"/>
          <w:szCs w:val="24"/>
          <w:lang w:val="en-US"/>
        </w:rPr>
        <w:t>MGIMO-Universi</w:t>
      </w:r>
      <w:r>
        <w:rPr>
          <w:rFonts w:ascii="Times New Roman" w:hAnsi="Times New Roman" w:cs="Times New Roman"/>
          <w:sz w:val="24"/>
          <w:szCs w:val="24"/>
          <w:lang w:val="en-US"/>
        </w:rPr>
        <w:t>ty</w:t>
      </w:r>
      <w:r w:rsidRPr="008F3C07">
        <w:rPr>
          <w:rFonts w:ascii="Times New Roman" w:hAnsi="Times New Roman" w:cs="Times New Roman"/>
          <w:sz w:val="24"/>
          <w:szCs w:val="24"/>
          <w:lang w:val="en-US"/>
        </w:rPr>
        <w:t xml:space="preserve">. </w:t>
      </w:r>
    </w:p>
    <w:p w14:paraId="78E0772F" w14:textId="270F4155"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sz w:val="24"/>
          <w:szCs w:val="24"/>
          <w:lang w:val="en-US"/>
        </w:rPr>
        <w:t xml:space="preserve">Haass, R. (2019), </w:t>
      </w:r>
      <w:r w:rsidRPr="00B6325F">
        <w:rPr>
          <w:rFonts w:ascii="Times New Roman" w:hAnsi="Times New Roman" w:cs="Times New Roman"/>
          <w:i/>
          <w:iCs/>
          <w:sz w:val="24"/>
          <w:szCs w:val="24"/>
          <w:lang w:val="en-US"/>
        </w:rPr>
        <w:t xml:space="preserve">A World in </w:t>
      </w:r>
      <w:proofErr w:type="spellStart"/>
      <w:r w:rsidRPr="00B6325F">
        <w:rPr>
          <w:rFonts w:ascii="Times New Roman" w:hAnsi="Times New Roman" w:cs="Times New Roman"/>
          <w:i/>
          <w:iCs/>
          <w:sz w:val="24"/>
          <w:szCs w:val="24"/>
          <w:lang w:val="en-US"/>
        </w:rPr>
        <w:t>Dissaray</w:t>
      </w:r>
      <w:proofErr w:type="spellEnd"/>
      <w:r>
        <w:rPr>
          <w:rFonts w:ascii="Times New Roman" w:hAnsi="Times New Roman" w:cs="Times New Roman"/>
          <w:sz w:val="24"/>
          <w:szCs w:val="24"/>
          <w:lang w:val="en-US"/>
        </w:rPr>
        <w:t xml:space="preserve">. Moscow. </w:t>
      </w:r>
    </w:p>
    <w:p w14:paraId="79EA28DD" w14:textId="77777777"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Lokshin, G.M., (2013), “ASEAN and the territorial disputes in the South China Sea”. </w:t>
      </w:r>
      <w:r w:rsidRPr="000E1D2E">
        <w:rPr>
          <w:rFonts w:ascii="Times New Roman" w:hAnsi="Times New Roman" w:cs="Times New Roman"/>
          <w:i/>
          <w:iCs/>
          <w:sz w:val="24"/>
          <w:szCs w:val="24"/>
          <w:lang w:val="en-US"/>
        </w:rPr>
        <w:t>Southeast Asia: Actual Problems of Development,</w:t>
      </w:r>
      <w:r>
        <w:rPr>
          <w:rFonts w:ascii="Times New Roman" w:hAnsi="Times New Roman" w:cs="Times New Roman"/>
          <w:sz w:val="24"/>
          <w:szCs w:val="24"/>
          <w:lang w:val="en-US"/>
        </w:rPr>
        <w:t xml:space="preserve"> no 20. pp. 17-39.</w:t>
      </w:r>
    </w:p>
    <w:p w14:paraId="272E9747" w14:textId="77777777"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sz w:val="24"/>
          <w:szCs w:val="24"/>
          <w:lang w:val="en-US"/>
        </w:rPr>
        <w:t xml:space="preserve">Lokshin, G.M., </w:t>
      </w:r>
      <w:proofErr w:type="spellStart"/>
      <w:r>
        <w:rPr>
          <w:rFonts w:ascii="Times New Roman" w:hAnsi="Times New Roman" w:cs="Times New Roman"/>
          <w:sz w:val="24"/>
          <w:szCs w:val="24"/>
          <w:lang w:val="en-US"/>
        </w:rPr>
        <w:t>Kobelev</w:t>
      </w:r>
      <w:proofErr w:type="spellEnd"/>
      <w:r>
        <w:rPr>
          <w:rFonts w:ascii="Times New Roman" w:hAnsi="Times New Roman" w:cs="Times New Roman"/>
          <w:sz w:val="24"/>
          <w:szCs w:val="24"/>
          <w:lang w:val="en-US"/>
        </w:rPr>
        <w:t xml:space="preserve">, E.V., </w:t>
      </w:r>
      <w:proofErr w:type="spellStart"/>
      <w:r>
        <w:rPr>
          <w:rFonts w:ascii="Times New Roman" w:hAnsi="Times New Roman" w:cs="Times New Roman"/>
          <w:sz w:val="24"/>
          <w:szCs w:val="24"/>
          <w:lang w:val="en-US"/>
        </w:rPr>
        <w:t>Mazyrin</w:t>
      </w:r>
      <w:proofErr w:type="spellEnd"/>
      <w:r>
        <w:rPr>
          <w:rFonts w:ascii="Times New Roman" w:hAnsi="Times New Roman" w:cs="Times New Roman"/>
          <w:sz w:val="24"/>
          <w:szCs w:val="24"/>
          <w:lang w:val="en-US"/>
        </w:rPr>
        <w:t xml:space="preserve">, V.M., (2019), </w:t>
      </w:r>
      <w:proofErr w:type="spellStart"/>
      <w:r w:rsidRPr="008475B0">
        <w:rPr>
          <w:rFonts w:ascii="Times New Roman" w:hAnsi="Times New Roman" w:cs="Times New Roman"/>
          <w:i/>
          <w:iCs/>
          <w:sz w:val="24"/>
          <w:szCs w:val="24"/>
          <w:lang w:val="en-US"/>
        </w:rPr>
        <w:t>Soobshchestvo</w:t>
      </w:r>
      <w:proofErr w:type="spellEnd"/>
      <w:r w:rsidRPr="008475B0">
        <w:rPr>
          <w:rFonts w:ascii="Times New Roman" w:hAnsi="Times New Roman" w:cs="Times New Roman"/>
          <w:i/>
          <w:iCs/>
          <w:sz w:val="24"/>
          <w:szCs w:val="24"/>
          <w:lang w:val="en-US"/>
        </w:rPr>
        <w:t xml:space="preserve"> ASEAN v </w:t>
      </w:r>
      <w:proofErr w:type="spellStart"/>
      <w:r w:rsidRPr="008475B0">
        <w:rPr>
          <w:rFonts w:ascii="Times New Roman" w:hAnsi="Times New Roman" w:cs="Times New Roman"/>
          <w:i/>
          <w:iCs/>
          <w:sz w:val="24"/>
          <w:szCs w:val="24"/>
          <w:lang w:val="en-US"/>
        </w:rPr>
        <w:t>sovremennom</w:t>
      </w:r>
      <w:proofErr w:type="spellEnd"/>
      <w:r w:rsidRPr="008475B0">
        <w:rPr>
          <w:rFonts w:ascii="Times New Roman" w:hAnsi="Times New Roman" w:cs="Times New Roman"/>
          <w:i/>
          <w:iCs/>
          <w:sz w:val="24"/>
          <w:szCs w:val="24"/>
          <w:lang w:val="en-US"/>
        </w:rPr>
        <w:t xml:space="preserve"> mire: </w:t>
      </w:r>
      <w:proofErr w:type="spellStart"/>
      <w:r w:rsidRPr="008475B0">
        <w:rPr>
          <w:rFonts w:ascii="Times New Roman" w:hAnsi="Times New Roman" w:cs="Times New Roman"/>
          <w:i/>
          <w:iCs/>
          <w:sz w:val="24"/>
          <w:szCs w:val="24"/>
          <w:lang w:val="en-US"/>
        </w:rPr>
        <w:t>monografiya</w:t>
      </w:r>
      <w:proofErr w:type="spellEnd"/>
      <w:r w:rsidRPr="008475B0">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r w:rsidRPr="008475B0">
        <w:rPr>
          <w:rFonts w:ascii="Times New Roman" w:hAnsi="Times New Roman" w:cs="Times New Roman"/>
          <w:sz w:val="24"/>
          <w:szCs w:val="24"/>
          <w:lang w:val="en-US"/>
        </w:rPr>
        <w:t>The ASEAN Community in the Modern World: A Monograph</w:t>
      </w:r>
      <w:r>
        <w:rPr>
          <w:rFonts w:ascii="Times New Roman" w:hAnsi="Times New Roman" w:cs="Times New Roman"/>
          <w:sz w:val="24"/>
          <w:szCs w:val="24"/>
          <w:lang w:val="en-US"/>
        </w:rPr>
        <w:t xml:space="preserve">], Moscow. </w:t>
      </w:r>
    </w:p>
    <w:p w14:paraId="34112BF4" w14:textId="35AF3CAD" w:rsidR="00F03E4C" w:rsidRP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sz w:val="24"/>
          <w:szCs w:val="24"/>
          <w:lang w:val="en-US"/>
        </w:rPr>
        <w:t xml:space="preserve">Lukin A.V. (ed.). (2013), </w:t>
      </w:r>
      <w:r w:rsidRPr="00F03E4C">
        <w:rPr>
          <w:rFonts w:ascii="Times New Roman" w:hAnsi="Times New Roman" w:cs="Times New Roman"/>
          <w:i/>
          <w:iCs/>
          <w:sz w:val="24"/>
          <w:szCs w:val="24"/>
          <w:lang w:val="en-US"/>
        </w:rPr>
        <w:t xml:space="preserve">Rossiya </w:t>
      </w:r>
      <w:proofErr w:type="spellStart"/>
      <w:r w:rsidRPr="00F03E4C">
        <w:rPr>
          <w:rFonts w:ascii="Times New Roman" w:hAnsi="Times New Roman" w:cs="Times New Roman"/>
          <w:i/>
          <w:iCs/>
          <w:sz w:val="24"/>
          <w:szCs w:val="24"/>
          <w:lang w:val="en-US"/>
        </w:rPr>
        <w:t>i</w:t>
      </w:r>
      <w:proofErr w:type="spellEnd"/>
      <w:r w:rsidRPr="00F03E4C">
        <w:rPr>
          <w:rFonts w:ascii="Times New Roman" w:hAnsi="Times New Roman" w:cs="Times New Roman"/>
          <w:i/>
          <w:iCs/>
          <w:sz w:val="24"/>
          <w:szCs w:val="24"/>
          <w:lang w:val="en-US"/>
        </w:rPr>
        <w:t xml:space="preserve"> Kitaj: </w:t>
      </w:r>
      <w:proofErr w:type="spellStart"/>
      <w:r w:rsidRPr="00F03E4C">
        <w:rPr>
          <w:rFonts w:ascii="Times New Roman" w:hAnsi="Times New Roman" w:cs="Times New Roman"/>
          <w:i/>
          <w:iCs/>
          <w:sz w:val="24"/>
          <w:szCs w:val="24"/>
          <w:lang w:val="en-US"/>
        </w:rPr>
        <w:t>chetyre</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veka</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vzaimodejstviya</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Istoriya</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sovremennoe</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sostoyanie</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i</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perspektivy</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razvitiya</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rossijsko-kitajskih</w:t>
      </w:r>
      <w:proofErr w:type="spellEnd"/>
      <w:r w:rsidRPr="00F03E4C">
        <w:rPr>
          <w:rFonts w:ascii="Times New Roman" w:hAnsi="Times New Roman" w:cs="Times New Roman"/>
          <w:i/>
          <w:iCs/>
          <w:sz w:val="24"/>
          <w:szCs w:val="24"/>
          <w:lang w:val="en-US"/>
        </w:rPr>
        <w:t xml:space="preserve"> </w:t>
      </w:r>
      <w:proofErr w:type="spellStart"/>
      <w:r w:rsidRPr="00F03E4C">
        <w:rPr>
          <w:rFonts w:ascii="Times New Roman" w:hAnsi="Times New Roman" w:cs="Times New Roman"/>
          <w:i/>
          <w:iCs/>
          <w:sz w:val="24"/>
          <w:szCs w:val="24"/>
          <w:lang w:val="en-US"/>
        </w:rPr>
        <w:t>otnoshenij</w:t>
      </w:r>
      <w:proofErr w:type="spellEnd"/>
      <w:r w:rsidRPr="00F03E4C">
        <w:rPr>
          <w:rFonts w:ascii="Times New Roman" w:hAnsi="Times New Roman" w:cs="Times New Roman"/>
          <w:sz w:val="24"/>
          <w:szCs w:val="24"/>
          <w:lang w:val="en-US"/>
        </w:rPr>
        <w:t xml:space="preserve"> [Russia and China: four centuries of interaction. History, current state and prospects for the development of Russian-Chinese relations].</w:t>
      </w:r>
      <w:r>
        <w:rPr>
          <w:rFonts w:ascii="Times New Roman" w:hAnsi="Times New Roman" w:cs="Times New Roman"/>
          <w:sz w:val="24"/>
          <w:szCs w:val="24"/>
          <w:lang w:val="en-US"/>
        </w:rPr>
        <w:t xml:space="preserve"> Moscow. Whole World. </w:t>
      </w:r>
    </w:p>
    <w:p w14:paraId="27C634F3" w14:textId="17F3EB15" w:rsidR="00F03E4C" w:rsidRP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Lukin, A.V. (2018), </w:t>
      </w:r>
      <w:proofErr w:type="spellStart"/>
      <w:r w:rsidRPr="004D27E4">
        <w:rPr>
          <w:rFonts w:ascii="Times New Roman" w:hAnsi="Times New Roman" w:cs="Times New Roman"/>
          <w:i/>
          <w:iCs/>
          <w:sz w:val="24"/>
          <w:szCs w:val="24"/>
          <w:lang w:val="en-US"/>
        </w:rPr>
        <w:t>Vozvyshayushchijsya</w:t>
      </w:r>
      <w:proofErr w:type="spellEnd"/>
      <w:r w:rsidRPr="004D27E4">
        <w:rPr>
          <w:rFonts w:ascii="Times New Roman" w:hAnsi="Times New Roman" w:cs="Times New Roman"/>
          <w:i/>
          <w:iCs/>
          <w:sz w:val="24"/>
          <w:szCs w:val="24"/>
          <w:lang w:val="en-US"/>
        </w:rPr>
        <w:t xml:space="preserve"> Kitaj </w:t>
      </w:r>
      <w:proofErr w:type="spellStart"/>
      <w:r w:rsidRPr="004D27E4">
        <w:rPr>
          <w:rFonts w:ascii="Times New Roman" w:hAnsi="Times New Roman" w:cs="Times New Roman"/>
          <w:i/>
          <w:iCs/>
          <w:sz w:val="24"/>
          <w:szCs w:val="24"/>
          <w:lang w:val="en-US"/>
        </w:rPr>
        <w:t>i</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budushchee</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Rossii</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Raboty</w:t>
      </w:r>
      <w:proofErr w:type="spellEnd"/>
      <w:r w:rsidRPr="004D27E4">
        <w:rPr>
          <w:rFonts w:ascii="Times New Roman" w:hAnsi="Times New Roman" w:cs="Times New Roman"/>
          <w:i/>
          <w:iCs/>
          <w:sz w:val="24"/>
          <w:szCs w:val="24"/>
          <w:lang w:val="en-US"/>
        </w:rPr>
        <w:t xml:space="preserve"> o Kitae </w:t>
      </w:r>
      <w:proofErr w:type="spellStart"/>
      <w:r w:rsidRPr="004D27E4">
        <w:rPr>
          <w:rFonts w:ascii="Times New Roman" w:hAnsi="Times New Roman" w:cs="Times New Roman"/>
          <w:i/>
          <w:iCs/>
          <w:sz w:val="24"/>
          <w:szCs w:val="24"/>
          <w:lang w:val="en-US"/>
        </w:rPr>
        <w:t>i</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rossijsko-kitajskih</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otnosheniyah</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sbornik</w:t>
      </w:r>
      <w:proofErr w:type="spellEnd"/>
      <w:r w:rsidRPr="004D27E4">
        <w:rPr>
          <w:rFonts w:ascii="Times New Roman" w:hAnsi="Times New Roman" w:cs="Times New Roman"/>
          <w:i/>
          <w:iCs/>
          <w:sz w:val="24"/>
          <w:szCs w:val="24"/>
          <w:lang w:val="en-US"/>
        </w:rPr>
        <w:t xml:space="preserve"> </w:t>
      </w:r>
      <w:proofErr w:type="spellStart"/>
      <w:r w:rsidRPr="004D27E4">
        <w:rPr>
          <w:rFonts w:ascii="Times New Roman" w:hAnsi="Times New Roman" w:cs="Times New Roman"/>
          <w:i/>
          <w:iCs/>
          <w:sz w:val="24"/>
          <w:szCs w:val="24"/>
          <w:lang w:val="en-US"/>
        </w:rPr>
        <w:t>statej</w:t>
      </w:r>
      <w:proofErr w:type="spellEnd"/>
      <w:r w:rsidRPr="004D27E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D27E4">
        <w:rPr>
          <w:rFonts w:ascii="Times New Roman" w:hAnsi="Times New Roman" w:cs="Times New Roman"/>
          <w:sz w:val="24"/>
          <w:szCs w:val="24"/>
          <w:lang w:val="en-US"/>
        </w:rPr>
        <w:t>The Rising China and the future of Russia (Works on China and Russian-Chinese relations): a collection of articles</w:t>
      </w:r>
      <w:r>
        <w:rPr>
          <w:rFonts w:ascii="Times New Roman" w:hAnsi="Times New Roman" w:cs="Times New Roman"/>
          <w:sz w:val="24"/>
          <w:szCs w:val="24"/>
          <w:lang w:val="en-US"/>
        </w:rPr>
        <w:t>], Moscow. International Relations.</w:t>
      </w:r>
    </w:p>
    <w:p w14:paraId="00000049" w14:textId="53D973D4" w:rsidR="00DF45C2" w:rsidRDefault="00466137">
      <w:pPr>
        <w:widowControl w:val="0"/>
        <w:tabs>
          <w:tab w:val="center" w:pos="5244"/>
          <w:tab w:val="left" w:pos="8490"/>
        </w:tabs>
        <w:spacing w:line="360" w:lineRule="auto"/>
        <w:ind w:firstLine="709"/>
        <w:rPr>
          <w:rFonts w:ascii="Times New Roman" w:hAnsi="Times New Roman" w:cs="Times New Roman"/>
          <w:sz w:val="24"/>
          <w:szCs w:val="24"/>
        </w:rPr>
      </w:pPr>
      <w:proofErr w:type="spellStart"/>
      <w:r>
        <w:rPr>
          <w:rFonts w:ascii="Times New Roman" w:hAnsi="Times New Roman" w:cs="Times New Roman"/>
          <w:sz w:val="24"/>
          <w:szCs w:val="24"/>
          <w:lang w:val="en-US"/>
        </w:rPr>
        <w:t>Migolat'ev</w:t>
      </w:r>
      <w:proofErr w:type="spellEnd"/>
      <w:r w:rsidR="004D27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A.A. (ed.). </w:t>
      </w:r>
      <w:r>
        <w:rPr>
          <w:rFonts w:ascii="Times New Roman" w:hAnsi="Times New Roman" w:cs="Times New Roman"/>
          <w:sz w:val="24"/>
          <w:szCs w:val="24"/>
          <w:lang w:val="en-US"/>
        </w:rPr>
        <w:t xml:space="preserve">(1997), </w:t>
      </w:r>
      <w:proofErr w:type="spellStart"/>
      <w:r w:rsidRPr="00466137">
        <w:rPr>
          <w:rFonts w:ascii="Times New Roman" w:hAnsi="Times New Roman" w:cs="Times New Roman"/>
          <w:i/>
          <w:iCs/>
          <w:sz w:val="24"/>
          <w:szCs w:val="24"/>
          <w:lang w:val="en-US"/>
        </w:rPr>
        <w:t>Antologiya</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mirovoj</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politicheskoj</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mysli</w:t>
      </w:r>
      <w:proofErr w:type="spellEnd"/>
      <w:r w:rsidRPr="00466137">
        <w:rPr>
          <w:rFonts w:ascii="Times New Roman" w:hAnsi="Times New Roman" w:cs="Times New Roman"/>
          <w:i/>
          <w:iCs/>
          <w:sz w:val="24"/>
          <w:szCs w:val="24"/>
          <w:lang w:val="en-US"/>
        </w:rPr>
        <w:t xml:space="preserve"> 1997 – </w:t>
      </w:r>
      <w:proofErr w:type="spellStart"/>
      <w:r w:rsidRPr="00466137">
        <w:rPr>
          <w:rFonts w:ascii="Times New Roman" w:hAnsi="Times New Roman" w:cs="Times New Roman"/>
          <w:i/>
          <w:iCs/>
          <w:sz w:val="24"/>
          <w:szCs w:val="24"/>
          <w:lang w:val="en-US"/>
        </w:rPr>
        <w:t>Antologiya</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mirovoj</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politicheskoj</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mysli</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Zarubezhnaya</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politicheskaya</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mysl</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istoki</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i</w:t>
      </w:r>
      <w:proofErr w:type="spellEnd"/>
      <w:r w:rsidRPr="00466137">
        <w:rPr>
          <w:rFonts w:ascii="Times New Roman" w:hAnsi="Times New Roman" w:cs="Times New Roman"/>
          <w:i/>
          <w:iCs/>
          <w:sz w:val="24"/>
          <w:szCs w:val="24"/>
          <w:lang w:val="en-US"/>
        </w:rPr>
        <w:t xml:space="preserve"> </w:t>
      </w:r>
      <w:proofErr w:type="spellStart"/>
      <w:r w:rsidRPr="00466137">
        <w:rPr>
          <w:rFonts w:ascii="Times New Roman" w:hAnsi="Times New Roman" w:cs="Times New Roman"/>
          <w:i/>
          <w:iCs/>
          <w:sz w:val="24"/>
          <w:szCs w:val="24"/>
          <w:lang w:val="en-US"/>
        </w:rPr>
        <w:t>evolyuciya</w:t>
      </w:r>
      <w:proofErr w:type="spellEnd"/>
      <w:r w:rsidRPr="00466137">
        <w:rPr>
          <w:rFonts w:ascii="Times New Roman" w:hAnsi="Times New Roman" w:cs="Times New Roman"/>
          <w:i/>
          <w:iCs/>
          <w:sz w:val="24"/>
          <w:szCs w:val="24"/>
          <w:lang w:val="en-US"/>
        </w:rPr>
        <w:t xml:space="preserve">. V 5-ti </w:t>
      </w:r>
      <w:proofErr w:type="spellStart"/>
      <w:r w:rsidRPr="00466137">
        <w:rPr>
          <w:rFonts w:ascii="Times New Roman" w:hAnsi="Times New Roman" w:cs="Times New Roman"/>
          <w:i/>
          <w:iCs/>
          <w:sz w:val="24"/>
          <w:szCs w:val="24"/>
          <w:lang w:val="en-US"/>
        </w:rPr>
        <w:t>tomah</w:t>
      </w:r>
      <w:proofErr w:type="spellEnd"/>
      <w:r w:rsidRPr="00466137">
        <w:rPr>
          <w:rFonts w:ascii="Times New Roman" w:hAnsi="Times New Roman" w:cs="Times New Roman"/>
          <w:i/>
          <w:iCs/>
          <w:sz w:val="24"/>
          <w:szCs w:val="24"/>
          <w:lang w:val="en-US"/>
        </w:rPr>
        <w:t xml:space="preserve">. T. 1. </w:t>
      </w:r>
      <w:r>
        <w:rPr>
          <w:rFonts w:ascii="Times New Roman" w:hAnsi="Times New Roman" w:cs="Times New Roman"/>
          <w:i/>
          <w:iCs/>
          <w:sz w:val="24"/>
          <w:szCs w:val="24"/>
          <w:lang w:val="en-US"/>
        </w:rPr>
        <w:t>[</w:t>
      </w:r>
      <w:r w:rsidR="00467368" w:rsidRPr="000A0337">
        <w:rPr>
          <w:rFonts w:ascii="Times New Roman" w:hAnsi="Times New Roman" w:cs="Times New Roman"/>
          <w:sz w:val="24"/>
          <w:szCs w:val="24"/>
          <w:lang w:val="en-US"/>
        </w:rPr>
        <w:t xml:space="preserve">An </w:t>
      </w:r>
      <w:r w:rsidR="00F54430" w:rsidRPr="000A0337">
        <w:rPr>
          <w:rFonts w:ascii="Times New Roman" w:hAnsi="Times New Roman" w:cs="Times New Roman"/>
          <w:sz w:val="24"/>
          <w:szCs w:val="24"/>
          <w:lang w:val="en-US"/>
        </w:rPr>
        <w:t>Anthology of world political thought: Foreign political thought: origins and evolution</w:t>
      </w:r>
      <w:r w:rsidR="00F54430">
        <w:rPr>
          <w:rFonts w:ascii="Times New Roman" w:hAnsi="Times New Roman" w:cs="Times New Roman"/>
          <w:sz w:val="24"/>
          <w:szCs w:val="24"/>
          <w:lang w:val="en-US"/>
        </w:rPr>
        <w:t>.</w:t>
      </w:r>
      <w:r w:rsidR="0014443D">
        <w:rPr>
          <w:rFonts w:ascii="Times New Roman" w:hAnsi="Times New Roman" w:cs="Times New Roman"/>
          <w:sz w:val="24"/>
          <w:szCs w:val="24"/>
          <w:lang w:val="en-US"/>
        </w:rPr>
        <w:t xml:space="preserve"> </w:t>
      </w:r>
      <w:r w:rsidR="00F54430">
        <w:rPr>
          <w:rFonts w:ascii="Times New Roman" w:hAnsi="Times New Roman" w:cs="Times New Roman"/>
          <w:sz w:val="24"/>
          <w:szCs w:val="24"/>
          <w:lang w:val="en-US"/>
        </w:rPr>
        <w:t>In 5 volumes. Vol. 1.</w:t>
      </w:r>
      <w:r w:rsidR="000A0337">
        <w:rPr>
          <w:rFonts w:ascii="Times New Roman" w:hAnsi="Times New Roman" w:cs="Times New Roman"/>
          <w:sz w:val="24"/>
          <w:szCs w:val="24"/>
          <w:lang w:val="en-US"/>
        </w:rPr>
        <w:t>],</w:t>
      </w:r>
      <w:r w:rsidR="00F54430">
        <w:rPr>
          <w:rFonts w:ascii="Times New Roman" w:hAnsi="Times New Roman" w:cs="Times New Roman"/>
          <w:sz w:val="24"/>
          <w:szCs w:val="24"/>
          <w:lang w:val="en-US"/>
        </w:rPr>
        <w:t xml:space="preserve"> Moscow. </w:t>
      </w:r>
      <w:proofErr w:type="spellStart"/>
      <w:r w:rsidR="00F54430">
        <w:rPr>
          <w:rFonts w:ascii="Times New Roman" w:hAnsi="Times New Roman" w:cs="Times New Roman"/>
          <w:sz w:val="24"/>
          <w:szCs w:val="24"/>
          <w:lang w:val="en-US"/>
        </w:rPr>
        <w:t>Mysl</w:t>
      </w:r>
      <w:proofErr w:type="spellEnd"/>
      <w:r w:rsidR="00F54430">
        <w:rPr>
          <w:rFonts w:ascii="Times New Roman" w:hAnsi="Times New Roman" w:cs="Times New Roman"/>
          <w:sz w:val="24"/>
          <w:szCs w:val="24"/>
          <w:lang w:val="en-US"/>
        </w:rPr>
        <w:t>'</w:t>
      </w:r>
      <w:r w:rsidR="00724589">
        <w:rPr>
          <w:rFonts w:ascii="Times New Roman" w:hAnsi="Times New Roman" w:cs="Times New Roman"/>
          <w:sz w:val="24"/>
          <w:szCs w:val="24"/>
          <w:lang w:val="en-US"/>
        </w:rPr>
        <w:t>.</w:t>
      </w:r>
      <w:r w:rsidR="00F54430">
        <w:rPr>
          <w:rFonts w:ascii="Times New Roman" w:hAnsi="Times New Roman" w:cs="Times New Roman"/>
          <w:sz w:val="24"/>
          <w:szCs w:val="24"/>
          <w:lang w:val="en-US"/>
        </w:rPr>
        <w:t xml:space="preserve"> </w:t>
      </w:r>
    </w:p>
    <w:p w14:paraId="4C075DE3" w14:textId="02B95CC7"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r w:rsidRPr="00674B49">
        <w:rPr>
          <w:rFonts w:ascii="Times New Roman" w:hAnsi="Times New Roman" w:cs="Times New Roman"/>
          <w:sz w:val="24"/>
          <w:szCs w:val="24"/>
          <w:lang w:val="en-US"/>
        </w:rPr>
        <w:lastRenderedPageBreak/>
        <w:t>Naiman</w:t>
      </w:r>
      <w:r>
        <w:rPr>
          <w:rFonts w:ascii="Times New Roman" w:hAnsi="Times New Roman" w:cs="Times New Roman"/>
          <w:sz w:val="24"/>
          <w:szCs w:val="24"/>
          <w:lang w:val="en-US"/>
        </w:rPr>
        <w:t>,</w:t>
      </w:r>
      <w:r w:rsidRPr="00674B49">
        <w:rPr>
          <w:rFonts w:ascii="Times New Roman" w:hAnsi="Times New Roman" w:cs="Times New Roman"/>
          <w:sz w:val="24"/>
          <w:szCs w:val="24"/>
          <w:lang w:val="en-US"/>
        </w:rPr>
        <w:t xml:space="preserve"> V.D. </w:t>
      </w:r>
      <w:r>
        <w:rPr>
          <w:rFonts w:ascii="Times New Roman" w:hAnsi="Times New Roman" w:cs="Times New Roman"/>
          <w:sz w:val="24"/>
          <w:szCs w:val="24"/>
          <w:lang w:val="en-US"/>
        </w:rPr>
        <w:t>(2016), “</w:t>
      </w:r>
      <w:r w:rsidRPr="00674B49">
        <w:rPr>
          <w:rFonts w:ascii="Times New Roman" w:hAnsi="Times New Roman" w:cs="Times New Roman"/>
          <w:sz w:val="24"/>
          <w:szCs w:val="24"/>
          <w:lang w:val="en-US"/>
        </w:rPr>
        <w:t xml:space="preserve">Methods of </w:t>
      </w:r>
      <w:r>
        <w:rPr>
          <w:rFonts w:ascii="Times New Roman" w:hAnsi="Times New Roman" w:cs="Times New Roman"/>
          <w:sz w:val="24"/>
          <w:szCs w:val="24"/>
          <w:lang w:val="en-US"/>
        </w:rPr>
        <w:t xml:space="preserve">the state’s </w:t>
      </w:r>
      <w:r w:rsidRPr="00674B49">
        <w:rPr>
          <w:rFonts w:ascii="Times New Roman" w:hAnsi="Times New Roman" w:cs="Times New Roman"/>
          <w:sz w:val="24"/>
          <w:szCs w:val="24"/>
          <w:lang w:val="en-US"/>
        </w:rPr>
        <w:t xml:space="preserve">comparative analysis of the role in the EU and </w:t>
      </w:r>
      <w:r>
        <w:rPr>
          <w:rFonts w:ascii="Times New Roman" w:hAnsi="Times New Roman" w:cs="Times New Roman"/>
          <w:sz w:val="24"/>
          <w:szCs w:val="24"/>
          <w:lang w:val="en-US"/>
        </w:rPr>
        <w:t xml:space="preserve">the </w:t>
      </w:r>
      <w:r w:rsidRPr="00674B49">
        <w:rPr>
          <w:rFonts w:ascii="Times New Roman" w:hAnsi="Times New Roman" w:cs="Times New Roman"/>
          <w:sz w:val="24"/>
          <w:szCs w:val="24"/>
          <w:lang w:val="en-US"/>
        </w:rPr>
        <w:t>ASEAN</w:t>
      </w:r>
      <w:r>
        <w:rPr>
          <w:rFonts w:ascii="Times New Roman" w:hAnsi="Times New Roman" w:cs="Times New Roman"/>
          <w:sz w:val="24"/>
          <w:szCs w:val="24"/>
          <w:lang w:val="en-US"/>
        </w:rPr>
        <w:t xml:space="preserve">”, </w:t>
      </w:r>
      <w:r w:rsidRPr="00F03E4C">
        <w:rPr>
          <w:rFonts w:ascii="Times New Roman" w:hAnsi="Times New Roman" w:cs="Times New Roman"/>
          <w:i/>
          <w:iCs/>
          <w:sz w:val="24"/>
          <w:szCs w:val="24"/>
          <w:lang w:val="en-US"/>
        </w:rPr>
        <w:t>Bulletin of the RSUH. Series: Political Science. History. International Relations. Foreign Regional Studies. Oriental Studies</w:t>
      </w:r>
      <w:r>
        <w:rPr>
          <w:rFonts w:ascii="Times New Roman" w:hAnsi="Times New Roman" w:cs="Times New Roman"/>
          <w:sz w:val="24"/>
          <w:szCs w:val="24"/>
          <w:lang w:val="en-US"/>
        </w:rPr>
        <w:t>,</w:t>
      </w:r>
      <w:r w:rsidRPr="00674B49">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674B49">
        <w:rPr>
          <w:rFonts w:ascii="Times New Roman" w:hAnsi="Times New Roman" w:cs="Times New Roman"/>
          <w:sz w:val="24"/>
          <w:szCs w:val="24"/>
          <w:lang w:val="en-US"/>
        </w:rPr>
        <w:t xml:space="preserve">o. 4 (6). </w:t>
      </w:r>
      <w:r>
        <w:rPr>
          <w:rFonts w:ascii="Times New Roman" w:hAnsi="Times New Roman" w:cs="Times New Roman"/>
          <w:sz w:val="24"/>
          <w:szCs w:val="24"/>
          <w:lang w:val="en-US"/>
        </w:rPr>
        <w:t>pp</w:t>
      </w:r>
      <w:r w:rsidRPr="00674B49">
        <w:rPr>
          <w:rFonts w:ascii="Times New Roman" w:hAnsi="Times New Roman" w:cs="Times New Roman"/>
          <w:sz w:val="24"/>
          <w:szCs w:val="24"/>
          <w:lang w:val="en-US"/>
        </w:rPr>
        <w:t>. 33-40.</w:t>
      </w:r>
    </w:p>
    <w:p w14:paraId="5DD25720" w14:textId="69654D6D" w:rsidR="00F03E4C" w:rsidRDefault="00F03E4C" w:rsidP="00F03E4C">
      <w:pPr>
        <w:widowControl w:val="0"/>
        <w:tabs>
          <w:tab w:val="center" w:pos="5244"/>
          <w:tab w:val="left" w:pos="8490"/>
        </w:tabs>
        <w:spacing w:line="360" w:lineRule="auto"/>
        <w:ind w:firstLine="709"/>
        <w:rPr>
          <w:rFonts w:ascii="Times New Roman" w:hAnsi="Times New Roman" w:cs="Times New Roman"/>
          <w:sz w:val="24"/>
          <w:szCs w:val="24"/>
        </w:rPr>
      </w:pPr>
      <w:r>
        <w:rPr>
          <w:rFonts w:ascii="Times New Roman" w:hAnsi="Times New Roman" w:cs="Times New Roman"/>
          <w:sz w:val="24"/>
          <w:szCs w:val="24"/>
          <w:lang w:val="en-US"/>
        </w:rPr>
        <w:t xml:space="preserve">Pedrozo, R. (2021), “Is a South China Sea Code of Conduct Viable?”, </w:t>
      </w:r>
      <w:r w:rsidRPr="00BA6249">
        <w:rPr>
          <w:rFonts w:ascii="Times New Roman" w:hAnsi="Times New Roman" w:cs="Times New Roman"/>
          <w:i/>
          <w:iCs/>
          <w:sz w:val="24"/>
          <w:szCs w:val="24"/>
          <w:lang w:val="en-US"/>
        </w:rPr>
        <w:t>International Law Studies</w:t>
      </w:r>
      <w:r>
        <w:rPr>
          <w:rFonts w:ascii="Times New Roman" w:hAnsi="Times New Roman" w:cs="Times New Roman"/>
          <w:sz w:val="24"/>
          <w:szCs w:val="24"/>
          <w:lang w:val="en-US"/>
        </w:rPr>
        <w:t>. vol. 97. pp. 937-955.</w:t>
      </w:r>
    </w:p>
    <w:p w14:paraId="61C4417E" w14:textId="72931D27" w:rsidR="00F03E4C" w:rsidRPr="00F03E4C" w:rsidRDefault="00F03E4C" w:rsidP="00F03E4C">
      <w:pPr>
        <w:widowControl w:val="0"/>
        <w:tabs>
          <w:tab w:val="center" w:pos="5244"/>
          <w:tab w:val="left" w:pos="8490"/>
        </w:tabs>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Turcsanyi, R.Q. (2018), </w:t>
      </w:r>
      <w:r w:rsidRPr="00BA6249">
        <w:rPr>
          <w:rFonts w:ascii="Times New Roman" w:hAnsi="Times New Roman" w:cs="Times New Roman"/>
          <w:i/>
          <w:iCs/>
          <w:color w:val="000000"/>
          <w:sz w:val="24"/>
          <w:szCs w:val="24"/>
          <w:lang w:val="en-US"/>
        </w:rPr>
        <w:t>Chinese Assertiveness in the South China Sea Power Sources, Domestic Politics, and Reactive Foreign Policy</w:t>
      </w:r>
      <w:r>
        <w:rPr>
          <w:rFonts w:ascii="Times New Roman" w:hAnsi="Times New Roman" w:cs="Times New Roman"/>
          <w:color w:val="000000"/>
          <w:sz w:val="24"/>
          <w:szCs w:val="24"/>
          <w:lang w:val="en-US"/>
        </w:rPr>
        <w:t>. Springer</w:t>
      </w:r>
      <w:r w:rsidRPr="005B72D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International</w:t>
      </w:r>
      <w:r w:rsidRPr="005B72D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Publishing</w:t>
      </w:r>
      <w:r w:rsidRPr="005B72D9">
        <w:rPr>
          <w:rFonts w:ascii="Times New Roman" w:hAnsi="Times New Roman" w:cs="Times New Roman"/>
          <w:color w:val="000000"/>
          <w:sz w:val="24"/>
          <w:szCs w:val="24"/>
        </w:rPr>
        <w:t xml:space="preserve">. </w:t>
      </w:r>
    </w:p>
    <w:p w14:paraId="3FBEF6BD" w14:textId="01553C19" w:rsidR="00865921" w:rsidRDefault="000A0337" w:rsidP="00865921">
      <w:pPr>
        <w:widowControl w:val="0"/>
        <w:tabs>
          <w:tab w:val="center" w:pos="5244"/>
          <w:tab w:val="left" w:pos="8490"/>
        </w:tabs>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Voskresensky</w:t>
      </w:r>
      <w:r w:rsidR="004D27E4">
        <w:rPr>
          <w:rFonts w:ascii="Times New Roman" w:hAnsi="Times New Roman" w:cs="Times New Roman"/>
          <w:sz w:val="24"/>
          <w:szCs w:val="24"/>
          <w:lang w:val="en-US"/>
        </w:rPr>
        <w:t>,</w:t>
      </w:r>
      <w:r>
        <w:rPr>
          <w:rFonts w:ascii="Times New Roman" w:hAnsi="Times New Roman" w:cs="Times New Roman"/>
          <w:sz w:val="24"/>
          <w:szCs w:val="24"/>
          <w:lang w:val="en-US"/>
        </w:rPr>
        <w:t xml:space="preserve"> A.D. (ed.). </w:t>
      </w:r>
      <w:r>
        <w:rPr>
          <w:rFonts w:ascii="Times New Roman" w:hAnsi="Times New Roman" w:cs="Times New Roman"/>
          <w:sz w:val="24"/>
          <w:szCs w:val="24"/>
          <w:lang w:val="en-US"/>
        </w:rPr>
        <w:t xml:space="preserve">(2019), </w:t>
      </w:r>
      <w:r w:rsidRPr="000A0337">
        <w:rPr>
          <w:rFonts w:ascii="Times New Roman" w:hAnsi="Times New Roman" w:cs="Times New Roman"/>
          <w:i/>
          <w:iCs/>
          <w:sz w:val="24"/>
          <w:szCs w:val="24"/>
          <w:lang w:val="en-US"/>
        </w:rPr>
        <w:t xml:space="preserve">Model' </w:t>
      </w:r>
      <w:proofErr w:type="spellStart"/>
      <w:r w:rsidRPr="000A0337">
        <w:rPr>
          <w:rFonts w:ascii="Times New Roman" w:hAnsi="Times New Roman" w:cs="Times New Roman"/>
          <w:i/>
          <w:iCs/>
          <w:sz w:val="24"/>
          <w:szCs w:val="24"/>
          <w:lang w:val="en-US"/>
        </w:rPr>
        <w:t>razvitiya</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sovremennogo</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Kitaya</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ocenki</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diskussii</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prognozy</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nauchnaya</w:t>
      </w:r>
      <w:proofErr w:type="spellEnd"/>
      <w:r w:rsidRPr="000A0337">
        <w:rPr>
          <w:rFonts w:ascii="Times New Roman" w:hAnsi="Times New Roman" w:cs="Times New Roman"/>
          <w:i/>
          <w:iCs/>
          <w:sz w:val="24"/>
          <w:szCs w:val="24"/>
          <w:lang w:val="en-US"/>
        </w:rPr>
        <w:t xml:space="preserve"> </w:t>
      </w:r>
      <w:proofErr w:type="spellStart"/>
      <w:r w:rsidRPr="000A0337">
        <w:rPr>
          <w:rFonts w:ascii="Times New Roman" w:hAnsi="Times New Roman" w:cs="Times New Roman"/>
          <w:i/>
          <w:iCs/>
          <w:sz w:val="24"/>
          <w:szCs w:val="24"/>
          <w:lang w:val="en-US"/>
        </w:rPr>
        <w:t>monografiya</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00865921" w:rsidRPr="000A0337">
        <w:rPr>
          <w:rFonts w:ascii="Times New Roman" w:hAnsi="Times New Roman" w:cs="Times New Roman"/>
          <w:sz w:val="24"/>
          <w:szCs w:val="24"/>
          <w:lang w:val="en-US"/>
        </w:rPr>
        <w:t>Development model of modern China: assessments, discussions, forecasts: scientific monograph</w:t>
      </w:r>
      <w:r>
        <w:rPr>
          <w:rFonts w:ascii="Times New Roman" w:hAnsi="Times New Roman" w:cs="Times New Roman"/>
          <w:sz w:val="24"/>
          <w:szCs w:val="24"/>
          <w:lang w:val="en-US"/>
        </w:rPr>
        <w:t xml:space="preserve">], </w:t>
      </w:r>
      <w:r w:rsidR="00865921">
        <w:rPr>
          <w:rFonts w:ascii="Times New Roman" w:hAnsi="Times New Roman" w:cs="Times New Roman"/>
          <w:sz w:val="24"/>
          <w:szCs w:val="24"/>
          <w:lang w:val="en-US"/>
        </w:rPr>
        <w:t>Moscow. Strategic Research.</w:t>
      </w:r>
    </w:p>
    <w:p w14:paraId="320C4B2C" w14:textId="255C9C09" w:rsidR="00385A45" w:rsidRPr="00385A45" w:rsidRDefault="00385A45">
      <w:pPr>
        <w:widowControl w:val="0"/>
        <w:tabs>
          <w:tab w:val="center" w:pos="5244"/>
          <w:tab w:val="left" w:pos="8490"/>
        </w:tabs>
        <w:spacing w:line="360" w:lineRule="auto"/>
        <w:ind w:firstLine="709"/>
        <w:rPr>
          <w:rFonts w:ascii="Times New Roman" w:hAnsi="Times New Roman" w:cs="Times New Roman"/>
          <w:color w:val="000000"/>
          <w:sz w:val="24"/>
          <w:szCs w:val="24"/>
          <w:lang w:val="en-US"/>
        </w:rPr>
      </w:pPr>
      <w:proofErr w:type="spellStart"/>
      <w:r w:rsidRPr="00385A45">
        <w:rPr>
          <w:rFonts w:ascii="Times New Roman" w:hAnsi="Times New Roman" w:cs="Times New Roman"/>
          <w:color w:val="000000"/>
          <w:sz w:val="24"/>
          <w:szCs w:val="24"/>
          <w:lang w:val="en-US"/>
        </w:rPr>
        <w:t>Zeleneva</w:t>
      </w:r>
      <w:proofErr w:type="spellEnd"/>
      <w:r>
        <w:rPr>
          <w:rFonts w:ascii="Times New Roman" w:hAnsi="Times New Roman" w:cs="Times New Roman"/>
          <w:color w:val="000000"/>
          <w:sz w:val="24"/>
          <w:szCs w:val="24"/>
          <w:lang w:val="en-US"/>
        </w:rPr>
        <w:t>,</w:t>
      </w:r>
      <w:r w:rsidRPr="00385A45">
        <w:rPr>
          <w:rFonts w:ascii="Times New Roman" w:hAnsi="Times New Roman" w:cs="Times New Roman"/>
          <w:color w:val="000000"/>
          <w:sz w:val="24"/>
          <w:szCs w:val="24"/>
          <w:lang w:val="en-US"/>
        </w:rPr>
        <w:t xml:space="preserve"> I.V.</w:t>
      </w:r>
      <w:r>
        <w:rPr>
          <w:rFonts w:ascii="Times New Roman" w:hAnsi="Times New Roman" w:cs="Times New Roman"/>
          <w:color w:val="000000"/>
          <w:sz w:val="24"/>
          <w:szCs w:val="24"/>
          <w:lang w:val="en-US"/>
        </w:rPr>
        <w:t xml:space="preserve"> (2016),</w:t>
      </w:r>
      <w:r w:rsidRPr="00385A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
      </w:r>
      <w:r w:rsidRPr="00385A45">
        <w:rPr>
          <w:rFonts w:ascii="Times New Roman" w:hAnsi="Times New Roman" w:cs="Times New Roman"/>
          <w:color w:val="000000"/>
          <w:sz w:val="24"/>
          <w:szCs w:val="24"/>
          <w:lang w:val="en-US"/>
        </w:rPr>
        <w:t>Prospects for the integration of large spaces – ASEAN and the EAEU</w:t>
      </w:r>
      <w:r>
        <w:rPr>
          <w:rFonts w:ascii="Times New Roman" w:hAnsi="Times New Roman" w:cs="Times New Roman"/>
          <w:color w:val="000000"/>
          <w:sz w:val="24"/>
          <w:szCs w:val="24"/>
          <w:lang w:val="en-US"/>
        </w:rPr>
        <w:t>”.</w:t>
      </w:r>
      <w:r w:rsidRPr="00385A45">
        <w:rPr>
          <w:rFonts w:ascii="Times New Roman" w:hAnsi="Times New Roman" w:cs="Times New Roman"/>
          <w:color w:val="000000"/>
          <w:sz w:val="24"/>
          <w:szCs w:val="24"/>
          <w:lang w:val="en-US"/>
        </w:rPr>
        <w:t xml:space="preserve"> </w:t>
      </w:r>
      <w:r w:rsidRPr="00385A45">
        <w:rPr>
          <w:rFonts w:ascii="Times New Roman" w:hAnsi="Times New Roman" w:cs="Times New Roman"/>
          <w:i/>
          <w:iCs/>
          <w:color w:val="000000"/>
          <w:sz w:val="24"/>
          <w:szCs w:val="24"/>
          <w:lang w:val="en-US"/>
        </w:rPr>
        <w:t>Bulletin of the RSUH. Series: Political Science. History. International Relations. Foreign Regional Studies. Oriental Studies</w:t>
      </w:r>
      <w:r w:rsidR="00F03E4C">
        <w:rPr>
          <w:rFonts w:ascii="Times New Roman" w:hAnsi="Times New Roman" w:cs="Times New Roman"/>
          <w:color w:val="000000"/>
          <w:sz w:val="24"/>
          <w:szCs w:val="24"/>
          <w:lang w:val="en-US"/>
        </w:rPr>
        <w:t>,</w:t>
      </w:r>
      <w:r w:rsidRPr="00385A45">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n</w:t>
      </w:r>
      <w:r w:rsidRPr="00385A45">
        <w:rPr>
          <w:rFonts w:ascii="Times New Roman" w:hAnsi="Times New Roman" w:cs="Times New Roman"/>
          <w:color w:val="000000"/>
          <w:sz w:val="24"/>
          <w:szCs w:val="24"/>
          <w:lang w:val="en-US"/>
        </w:rPr>
        <w:t xml:space="preserve">o. 1 (3). </w:t>
      </w:r>
      <w:r>
        <w:rPr>
          <w:rFonts w:ascii="Times New Roman" w:hAnsi="Times New Roman" w:cs="Times New Roman"/>
          <w:color w:val="000000"/>
          <w:sz w:val="24"/>
          <w:szCs w:val="24"/>
          <w:lang w:val="en-US"/>
        </w:rPr>
        <w:t>pp</w:t>
      </w:r>
      <w:r w:rsidRPr="00385A45">
        <w:rPr>
          <w:rFonts w:ascii="Times New Roman" w:hAnsi="Times New Roman" w:cs="Times New Roman"/>
          <w:color w:val="000000"/>
          <w:sz w:val="24"/>
          <w:szCs w:val="24"/>
          <w:lang w:val="en-US"/>
        </w:rPr>
        <w:t>. 57-67.</w:t>
      </w:r>
    </w:p>
    <w:p w14:paraId="00000054" w14:textId="77777777" w:rsidR="00DF45C2" w:rsidRPr="005B72D9" w:rsidRDefault="00DF45C2">
      <w:pPr>
        <w:widowControl w:val="0"/>
        <w:tabs>
          <w:tab w:val="center" w:pos="5244"/>
          <w:tab w:val="left" w:pos="8490"/>
        </w:tabs>
        <w:spacing w:line="360" w:lineRule="auto"/>
        <w:ind w:firstLine="0"/>
        <w:rPr>
          <w:rFonts w:ascii="Times New Roman" w:hAnsi="Times New Roman" w:cs="Times New Roman"/>
          <w:sz w:val="24"/>
          <w:szCs w:val="24"/>
        </w:rPr>
      </w:pPr>
    </w:p>
    <w:p w14:paraId="00000056" w14:textId="1C03F933" w:rsidR="00DF45C2" w:rsidRPr="005B72D9" w:rsidRDefault="00F54430" w:rsidP="00893FBE">
      <w:pPr>
        <w:pStyle w:val="aff1"/>
        <w:spacing w:line="360" w:lineRule="auto"/>
        <w:ind w:right="786" w:firstLine="0"/>
        <w:rPr>
          <w:i/>
        </w:rPr>
      </w:pPr>
      <w:r>
        <w:rPr>
          <w:rFonts w:ascii="Times New Roman" w:hAnsi="Times New Roman" w:cs="Times New Roman"/>
          <w:i/>
          <w:iCs/>
        </w:rPr>
        <w:t>Информация</w:t>
      </w:r>
      <w:r w:rsidRPr="005B72D9">
        <w:rPr>
          <w:rFonts w:ascii="Times New Roman" w:hAnsi="Times New Roman" w:cs="Times New Roman"/>
          <w:i/>
          <w:iCs/>
        </w:rPr>
        <w:t xml:space="preserve"> </w:t>
      </w:r>
      <w:r>
        <w:rPr>
          <w:rFonts w:ascii="Times New Roman" w:hAnsi="Times New Roman" w:cs="Times New Roman"/>
          <w:i/>
          <w:iCs/>
        </w:rPr>
        <w:t>об</w:t>
      </w:r>
      <w:r w:rsidRPr="005B72D9">
        <w:rPr>
          <w:rFonts w:ascii="Times New Roman" w:hAnsi="Times New Roman" w:cs="Times New Roman"/>
          <w:i/>
          <w:iCs/>
        </w:rPr>
        <w:t xml:space="preserve"> </w:t>
      </w:r>
      <w:r>
        <w:rPr>
          <w:rFonts w:ascii="Times New Roman" w:hAnsi="Times New Roman" w:cs="Times New Roman"/>
          <w:i/>
          <w:iCs/>
        </w:rPr>
        <w:t>авторе</w:t>
      </w:r>
    </w:p>
    <w:p w14:paraId="00000058" w14:textId="51D26184" w:rsidR="00DF45C2" w:rsidRPr="00893FBE" w:rsidRDefault="00F54430" w:rsidP="00893FBE">
      <w:pPr>
        <w:spacing w:line="360" w:lineRule="auto"/>
        <w:ind w:firstLine="0"/>
        <w:rPr>
          <w:rFonts w:ascii="Times New Roman" w:hAnsi="Times New Roman" w:cs="Times New Roman"/>
          <w:color w:val="000000"/>
          <w:sz w:val="24"/>
          <w:szCs w:val="24"/>
        </w:rPr>
      </w:pPr>
      <w:r>
        <w:rPr>
          <w:rFonts w:ascii="Times New Roman" w:hAnsi="Times New Roman" w:cs="Times New Roman"/>
          <w:i/>
          <w:sz w:val="24"/>
          <w:szCs w:val="24"/>
        </w:rPr>
        <w:t>Егор</w:t>
      </w:r>
      <w:r w:rsidRPr="000F10FE">
        <w:rPr>
          <w:rFonts w:ascii="Times New Roman" w:hAnsi="Times New Roman" w:cs="Times New Roman"/>
          <w:i/>
          <w:sz w:val="24"/>
          <w:szCs w:val="24"/>
        </w:rPr>
        <w:t xml:space="preserve"> </w:t>
      </w:r>
      <w:r>
        <w:rPr>
          <w:rFonts w:ascii="Times New Roman" w:hAnsi="Times New Roman" w:cs="Times New Roman"/>
          <w:i/>
          <w:sz w:val="24"/>
          <w:szCs w:val="24"/>
        </w:rPr>
        <w:t>Р</w:t>
      </w:r>
      <w:r w:rsidRPr="000F10FE">
        <w:rPr>
          <w:rFonts w:ascii="Times New Roman" w:hAnsi="Times New Roman" w:cs="Times New Roman"/>
          <w:i/>
          <w:sz w:val="24"/>
          <w:szCs w:val="24"/>
        </w:rPr>
        <w:t xml:space="preserve">. </w:t>
      </w:r>
      <w:r>
        <w:rPr>
          <w:rFonts w:ascii="Times New Roman" w:hAnsi="Times New Roman" w:cs="Times New Roman"/>
          <w:i/>
          <w:sz w:val="24"/>
          <w:szCs w:val="24"/>
        </w:rPr>
        <w:t>Сигаури</w:t>
      </w:r>
      <w:r w:rsidRPr="000F10FE">
        <w:rPr>
          <w:rFonts w:ascii="Times New Roman" w:hAnsi="Times New Roman" w:cs="Times New Roman"/>
          <w:i/>
          <w:sz w:val="24"/>
          <w:szCs w:val="24"/>
        </w:rPr>
        <w:t>-</w:t>
      </w:r>
      <w:r>
        <w:rPr>
          <w:rFonts w:ascii="Times New Roman" w:hAnsi="Times New Roman" w:cs="Times New Roman"/>
          <w:i/>
          <w:sz w:val="24"/>
          <w:szCs w:val="24"/>
        </w:rPr>
        <w:t>Горский</w:t>
      </w:r>
      <w:r w:rsidRPr="000F10FE">
        <w:rPr>
          <w:rFonts w:ascii="Times New Roman" w:hAnsi="Times New Roman" w:cs="Times New Roman"/>
          <w:i/>
          <w:sz w:val="24"/>
          <w:szCs w:val="24"/>
        </w:rPr>
        <w:t>,</w:t>
      </w:r>
      <w:r w:rsidR="00893FBE">
        <w:rPr>
          <w:rFonts w:ascii="Times New Roman" w:hAnsi="Times New Roman" w:cs="Times New Roman"/>
          <w:i/>
          <w:sz w:val="24"/>
          <w:szCs w:val="24"/>
          <w:lang w:eastAsia="zh-CN"/>
        </w:rPr>
        <w:t xml:space="preserve"> </w:t>
      </w:r>
      <w:r w:rsidR="00893FBE">
        <w:rPr>
          <w:rFonts w:ascii="Times New Roman" w:hAnsi="Times New Roman" w:cs="Times New Roman"/>
          <w:iCs/>
          <w:sz w:val="24"/>
          <w:szCs w:val="24"/>
          <w:lang w:eastAsia="zh-CN"/>
        </w:rPr>
        <w:t>научный сотрудник,</w:t>
      </w:r>
      <w:r w:rsidRPr="000F10FE">
        <w:rPr>
          <w:rFonts w:ascii="Times New Roman" w:hAnsi="Times New Roman" w:cs="Times New Roman"/>
          <w:sz w:val="24"/>
          <w:szCs w:val="24"/>
        </w:rPr>
        <w:t xml:space="preserve"> </w:t>
      </w:r>
      <w:r w:rsidR="000F10FE">
        <w:rPr>
          <w:rFonts w:ascii="Times New Roman" w:hAnsi="Times New Roman" w:cs="Times New Roman"/>
          <w:color w:val="000000"/>
          <w:sz w:val="24"/>
          <w:szCs w:val="24"/>
        </w:rPr>
        <w:t>Центр изучения Вьетнама и АСЕАН Института Китая и современной Азии Российской академии наук</w:t>
      </w:r>
      <w:r w:rsidRPr="000F1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Москва</w:t>
      </w:r>
      <w:r w:rsidRPr="000F1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Россия</w:t>
      </w:r>
      <w:r w:rsidRPr="000F1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Россия</w:t>
      </w:r>
      <w:r w:rsidRPr="000F10FE">
        <w:rPr>
          <w:rFonts w:ascii="Times New Roman" w:hAnsi="Times New Roman" w:cs="Times New Roman"/>
          <w:color w:val="000000"/>
          <w:sz w:val="24"/>
          <w:szCs w:val="24"/>
        </w:rPr>
        <w:t xml:space="preserve">, </w:t>
      </w:r>
      <w:r w:rsidR="00217939">
        <w:rPr>
          <w:rFonts w:ascii="Times New Roman" w:hAnsi="Times New Roman" w:cs="Times New Roman"/>
          <w:color w:val="000000"/>
          <w:sz w:val="24"/>
          <w:szCs w:val="24"/>
        </w:rPr>
        <w:t>117997</w:t>
      </w:r>
      <w:r w:rsidRPr="000F10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Москва</w:t>
      </w:r>
      <w:r w:rsidRPr="000F10FE">
        <w:rPr>
          <w:rFonts w:ascii="Times New Roman" w:hAnsi="Times New Roman" w:cs="Times New Roman"/>
          <w:color w:val="000000"/>
          <w:sz w:val="24"/>
          <w:szCs w:val="24"/>
        </w:rPr>
        <w:t xml:space="preserve">, </w:t>
      </w:r>
      <w:r w:rsidR="00217939">
        <w:rPr>
          <w:rFonts w:ascii="Times New Roman" w:hAnsi="Times New Roman" w:cs="Times New Roman"/>
          <w:color w:val="000000"/>
          <w:sz w:val="24"/>
          <w:szCs w:val="24"/>
        </w:rPr>
        <w:t>Нахимовский пр.</w:t>
      </w:r>
      <w:r w:rsidRPr="00217939">
        <w:rPr>
          <w:rFonts w:ascii="Times New Roman" w:hAnsi="Times New Roman" w:cs="Times New Roman"/>
          <w:color w:val="000000"/>
          <w:sz w:val="24"/>
          <w:szCs w:val="24"/>
        </w:rPr>
        <w:t xml:space="preserve">, </w:t>
      </w:r>
      <w:r w:rsidR="00217939">
        <w:rPr>
          <w:rFonts w:ascii="Times New Roman" w:hAnsi="Times New Roman" w:cs="Times New Roman"/>
          <w:color w:val="000000"/>
          <w:sz w:val="24"/>
          <w:szCs w:val="24"/>
        </w:rPr>
        <w:t>32</w:t>
      </w:r>
      <w:r w:rsidRPr="00217939">
        <w:rPr>
          <w:rFonts w:ascii="Times New Roman" w:hAnsi="Times New Roman" w:cs="Times New Roman"/>
          <w:color w:val="000000"/>
          <w:sz w:val="24"/>
          <w:szCs w:val="24"/>
        </w:rPr>
        <w:t xml:space="preserve">; </w:t>
      </w:r>
      <w:hyperlink r:id="rId8" w:history="1">
        <w:r w:rsidR="007D110A" w:rsidRPr="00E2510D">
          <w:rPr>
            <w:rStyle w:val="af9"/>
            <w:rFonts w:ascii="Times New Roman" w:hAnsi="Times New Roman" w:cs="Times New Roman"/>
            <w:sz w:val="24"/>
            <w:szCs w:val="24"/>
            <w:lang w:val="en-US"/>
          </w:rPr>
          <w:t>sigauri</w:t>
        </w:r>
        <w:r w:rsidR="007D110A" w:rsidRPr="00E2510D">
          <w:rPr>
            <w:rStyle w:val="af9"/>
            <w:rFonts w:ascii="Times New Roman" w:hAnsi="Times New Roman" w:cs="Times New Roman"/>
            <w:sz w:val="24"/>
            <w:szCs w:val="24"/>
          </w:rPr>
          <w:t>-</w:t>
        </w:r>
        <w:r w:rsidR="007D110A" w:rsidRPr="00E2510D">
          <w:rPr>
            <w:rStyle w:val="af9"/>
            <w:rFonts w:ascii="Times New Roman" w:hAnsi="Times New Roman" w:cs="Times New Roman"/>
            <w:sz w:val="24"/>
            <w:szCs w:val="24"/>
            <w:lang w:val="en-US"/>
          </w:rPr>
          <w:t>gorskiy</w:t>
        </w:r>
        <w:r w:rsidR="007D110A" w:rsidRPr="00E2510D">
          <w:rPr>
            <w:rStyle w:val="af9"/>
            <w:rFonts w:ascii="Times New Roman" w:hAnsi="Times New Roman" w:cs="Times New Roman"/>
            <w:sz w:val="24"/>
            <w:szCs w:val="24"/>
          </w:rPr>
          <w:t>@</w:t>
        </w:r>
        <w:r w:rsidR="007D110A" w:rsidRPr="00E2510D">
          <w:rPr>
            <w:rStyle w:val="af9"/>
            <w:rFonts w:ascii="Times New Roman" w:hAnsi="Times New Roman" w:cs="Times New Roman"/>
            <w:sz w:val="24"/>
            <w:szCs w:val="24"/>
            <w:lang w:val="en-US"/>
          </w:rPr>
          <w:t>iccaras</w:t>
        </w:r>
        <w:r w:rsidR="007D110A" w:rsidRPr="00E2510D">
          <w:rPr>
            <w:rStyle w:val="af9"/>
            <w:rFonts w:ascii="Times New Roman" w:hAnsi="Times New Roman" w:cs="Times New Roman"/>
            <w:sz w:val="24"/>
            <w:szCs w:val="24"/>
          </w:rPr>
          <w:t>.</w:t>
        </w:r>
        <w:r w:rsidR="007D110A" w:rsidRPr="00E2510D">
          <w:rPr>
            <w:rStyle w:val="af9"/>
            <w:rFonts w:ascii="Times New Roman" w:hAnsi="Times New Roman" w:cs="Times New Roman"/>
            <w:sz w:val="24"/>
            <w:szCs w:val="24"/>
            <w:lang w:val="en-US"/>
          </w:rPr>
          <w:t>ru</w:t>
        </w:r>
      </w:hyperlink>
      <w:r w:rsidR="00217939" w:rsidRPr="00217939">
        <w:rPr>
          <w:rFonts w:ascii="Times New Roman" w:hAnsi="Times New Roman" w:cs="Times New Roman"/>
          <w:color w:val="000000"/>
          <w:sz w:val="24"/>
          <w:szCs w:val="24"/>
        </w:rPr>
        <w:t xml:space="preserve"> </w:t>
      </w:r>
    </w:p>
    <w:p w14:paraId="00000059" w14:textId="77777777" w:rsidR="00DF45C2" w:rsidRDefault="00F54430" w:rsidP="00893FBE">
      <w:pPr>
        <w:spacing w:line="240" w:lineRule="auto"/>
        <w:ind w:firstLine="0"/>
        <w:rPr>
          <w:rFonts w:ascii="Times New Roman" w:hAnsi="Times New Roman" w:cs="Times New Roman"/>
          <w:i/>
          <w:iCs/>
          <w:color w:val="000000"/>
          <w:sz w:val="24"/>
          <w:szCs w:val="28"/>
          <w:lang w:val="en-US"/>
        </w:rPr>
      </w:pPr>
      <w:r>
        <w:rPr>
          <w:rFonts w:ascii="Times New Roman" w:hAnsi="Times New Roman" w:cs="Times New Roman"/>
          <w:i/>
          <w:iCs/>
          <w:color w:val="000000"/>
          <w:sz w:val="24"/>
          <w:szCs w:val="28"/>
          <w:lang w:val="en-US"/>
        </w:rPr>
        <w:t xml:space="preserve">Information about the author </w:t>
      </w:r>
    </w:p>
    <w:p w14:paraId="0000005B" w14:textId="2AECE8D0" w:rsidR="00DF45C2" w:rsidRDefault="00F54430" w:rsidP="00893FBE">
      <w:pPr>
        <w:spacing w:line="360" w:lineRule="auto"/>
        <w:ind w:firstLine="0"/>
        <w:rPr>
          <w:rFonts w:ascii="Times New Roman" w:hAnsi="Times New Roman" w:cs="Times New Roman"/>
          <w:color w:val="000000"/>
          <w:sz w:val="24"/>
          <w:szCs w:val="24"/>
          <w:lang w:val="en-US"/>
        </w:rPr>
      </w:pPr>
      <w:r w:rsidRPr="00893FBE">
        <w:rPr>
          <w:rFonts w:ascii="Times New Roman" w:hAnsi="Times New Roman" w:cs="Times New Roman"/>
          <w:i/>
          <w:iCs/>
          <w:color w:val="000000"/>
          <w:sz w:val="24"/>
          <w:szCs w:val="28"/>
          <w:lang w:val="en-US"/>
        </w:rPr>
        <w:t xml:space="preserve">Egor R. </w:t>
      </w:r>
      <w:proofErr w:type="spellStart"/>
      <w:r w:rsidRPr="00893FBE">
        <w:rPr>
          <w:rFonts w:ascii="Times New Roman" w:hAnsi="Times New Roman" w:cs="Times New Roman"/>
          <w:i/>
          <w:iCs/>
          <w:color w:val="000000"/>
          <w:sz w:val="24"/>
          <w:szCs w:val="28"/>
          <w:lang w:val="en-US"/>
        </w:rPr>
        <w:t>Sigauri-Gorskii</w:t>
      </w:r>
      <w:proofErr w:type="spellEnd"/>
      <w:r w:rsidRPr="00893FBE">
        <w:rPr>
          <w:rFonts w:ascii="Times New Roman" w:hAnsi="Times New Roman" w:cs="Times New Roman"/>
          <w:i/>
          <w:iCs/>
          <w:color w:val="000000"/>
          <w:sz w:val="24"/>
          <w:szCs w:val="28"/>
          <w:lang w:val="en-US"/>
        </w:rPr>
        <w:t>,</w:t>
      </w:r>
      <w:r>
        <w:rPr>
          <w:rFonts w:ascii="Times New Roman" w:hAnsi="Times New Roman" w:cs="Times New Roman"/>
          <w:color w:val="000000"/>
          <w:sz w:val="24"/>
          <w:szCs w:val="28"/>
          <w:lang w:val="en-US"/>
        </w:rPr>
        <w:t xml:space="preserve"> </w:t>
      </w:r>
      <w:r w:rsidR="00893FBE">
        <w:rPr>
          <w:rFonts w:ascii="Times New Roman" w:hAnsi="Times New Roman" w:cs="Times New Roman"/>
          <w:color w:val="000000"/>
          <w:sz w:val="24"/>
          <w:szCs w:val="28"/>
          <w:lang w:val="en-US"/>
        </w:rPr>
        <w:t xml:space="preserve">Research Fellow, </w:t>
      </w:r>
      <w:r w:rsidR="000F10FE">
        <w:rPr>
          <w:rFonts w:ascii="Times New Roman" w:hAnsi="Times New Roman" w:cs="Times New Roman"/>
          <w:color w:val="000000"/>
          <w:sz w:val="24"/>
          <w:szCs w:val="28"/>
          <w:lang w:val="en-US"/>
        </w:rPr>
        <w:t>Centre for Vietnam and ASEAN Studies of</w:t>
      </w:r>
      <w:r w:rsidR="00893FBE">
        <w:rPr>
          <w:rFonts w:ascii="Times New Roman" w:hAnsi="Times New Roman" w:cs="Times New Roman"/>
          <w:color w:val="000000"/>
          <w:sz w:val="24"/>
          <w:szCs w:val="28"/>
          <w:lang w:val="en-US"/>
        </w:rPr>
        <w:t xml:space="preserve"> the Institute of </w:t>
      </w:r>
      <w:r w:rsidR="000F10FE">
        <w:rPr>
          <w:rFonts w:ascii="Times New Roman" w:hAnsi="Times New Roman" w:cs="Times New Roman"/>
          <w:color w:val="000000"/>
          <w:sz w:val="24"/>
          <w:szCs w:val="28"/>
          <w:lang w:val="en-US"/>
        </w:rPr>
        <w:t>C</w:t>
      </w:r>
      <w:r w:rsidR="00893FBE">
        <w:rPr>
          <w:rFonts w:ascii="Times New Roman" w:hAnsi="Times New Roman" w:cs="Times New Roman"/>
          <w:color w:val="000000"/>
          <w:sz w:val="24"/>
          <w:szCs w:val="28"/>
          <w:lang w:val="en-US"/>
        </w:rPr>
        <w:t xml:space="preserve">hina and Contemporary Asia of the </w:t>
      </w:r>
      <w:r w:rsidR="000F10FE">
        <w:rPr>
          <w:rFonts w:ascii="Times New Roman" w:hAnsi="Times New Roman" w:cs="Times New Roman"/>
          <w:color w:val="000000"/>
          <w:sz w:val="24"/>
          <w:szCs w:val="28"/>
          <w:lang w:val="en-US"/>
        </w:rPr>
        <w:t>R</w:t>
      </w:r>
      <w:r w:rsidR="00893FBE">
        <w:rPr>
          <w:rFonts w:ascii="Times New Roman" w:hAnsi="Times New Roman" w:cs="Times New Roman"/>
          <w:color w:val="000000"/>
          <w:sz w:val="24"/>
          <w:szCs w:val="28"/>
          <w:lang w:val="en-US"/>
        </w:rPr>
        <w:t>ussian Academy of Sciences</w:t>
      </w:r>
      <w:r>
        <w:rPr>
          <w:rFonts w:ascii="Times New Roman" w:hAnsi="Times New Roman" w:cs="Times New Roman"/>
          <w:color w:val="000000"/>
          <w:sz w:val="24"/>
          <w:szCs w:val="28"/>
          <w:lang w:val="en-US"/>
        </w:rPr>
        <w:t xml:space="preserve">, Moscow, Russia; </w:t>
      </w:r>
      <w:r w:rsidR="007D110A">
        <w:rPr>
          <w:rFonts w:ascii="Times New Roman" w:hAnsi="Times New Roman" w:cs="Times New Roman"/>
          <w:color w:val="000000"/>
          <w:sz w:val="24"/>
          <w:szCs w:val="28"/>
          <w:lang w:val="en-US"/>
        </w:rPr>
        <w:t>32</w:t>
      </w:r>
      <w:r>
        <w:rPr>
          <w:rFonts w:ascii="Times New Roman" w:hAnsi="Times New Roman" w:cs="Times New Roman"/>
          <w:color w:val="000000"/>
          <w:sz w:val="24"/>
          <w:szCs w:val="28"/>
          <w:lang w:val="en-US"/>
        </w:rPr>
        <w:t xml:space="preserve">, </w:t>
      </w:r>
      <w:proofErr w:type="spellStart"/>
      <w:r w:rsidR="007D110A">
        <w:rPr>
          <w:rFonts w:ascii="Times New Roman" w:hAnsi="Times New Roman" w:cs="Times New Roman"/>
          <w:color w:val="000000"/>
          <w:sz w:val="24"/>
          <w:szCs w:val="28"/>
          <w:lang w:val="en-US"/>
        </w:rPr>
        <w:t>Nakhimovsky</w:t>
      </w:r>
      <w:proofErr w:type="spellEnd"/>
      <w:r>
        <w:rPr>
          <w:rFonts w:ascii="Times New Roman" w:hAnsi="Times New Roman" w:cs="Times New Roman"/>
          <w:color w:val="000000"/>
          <w:sz w:val="24"/>
          <w:szCs w:val="28"/>
          <w:lang w:val="en-US"/>
        </w:rPr>
        <w:t xml:space="preserve"> </w:t>
      </w:r>
      <w:r w:rsidR="007D110A">
        <w:rPr>
          <w:rFonts w:ascii="Times New Roman" w:hAnsi="Times New Roman" w:cs="Times New Roman"/>
          <w:color w:val="000000"/>
          <w:sz w:val="24"/>
          <w:szCs w:val="28"/>
          <w:lang w:val="en-US"/>
        </w:rPr>
        <w:t>Av</w:t>
      </w:r>
      <w:r>
        <w:rPr>
          <w:rFonts w:ascii="Times New Roman" w:hAnsi="Times New Roman" w:cs="Times New Roman"/>
          <w:color w:val="000000"/>
          <w:sz w:val="24"/>
          <w:szCs w:val="28"/>
          <w:lang w:val="en-US"/>
        </w:rPr>
        <w:t xml:space="preserve">., Moscow, Russia, </w:t>
      </w:r>
      <w:r w:rsidR="007D110A">
        <w:rPr>
          <w:rFonts w:ascii="Times New Roman" w:hAnsi="Times New Roman" w:cs="Times New Roman"/>
          <w:color w:val="000000"/>
          <w:sz w:val="24"/>
          <w:szCs w:val="28"/>
          <w:lang w:val="en-US"/>
        </w:rPr>
        <w:t>117997</w:t>
      </w:r>
      <w:r>
        <w:rPr>
          <w:rFonts w:ascii="Times New Roman" w:hAnsi="Times New Roman" w:cs="Times New Roman"/>
          <w:color w:val="000000"/>
          <w:sz w:val="24"/>
          <w:szCs w:val="28"/>
          <w:lang w:val="en-US"/>
        </w:rPr>
        <w:t xml:space="preserve">; </w:t>
      </w:r>
      <w:hyperlink r:id="rId9" w:history="1">
        <w:r w:rsidR="007D110A" w:rsidRPr="00E2510D">
          <w:rPr>
            <w:rStyle w:val="af9"/>
            <w:rFonts w:ascii="Times New Roman" w:hAnsi="Times New Roman" w:cs="Times New Roman"/>
            <w:sz w:val="24"/>
            <w:szCs w:val="24"/>
            <w:lang w:val="en-US"/>
          </w:rPr>
          <w:t>sigauri</w:t>
        </w:r>
        <w:r w:rsidR="007D110A" w:rsidRPr="007D110A">
          <w:rPr>
            <w:rStyle w:val="af9"/>
            <w:rFonts w:ascii="Times New Roman" w:hAnsi="Times New Roman" w:cs="Times New Roman"/>
            <w:sz w:val="24"/>
            <w:szCs w:val="24"/>
            <w:lang w:val="en-US"/>
          </w:rPr>
          <w:t>-</w:t>
        </w:r>
        <w:r w:rsidR="007D110A" w:rsidRPr="00E2510D">
          <w:rPr>
            <w:rStyle w:val="af9"/>
            <w:rFonts w:ascii="Times New Roman" w:hAnsi="Times New Roman" w:cs="Times New Roman"/>
            <w:sz w:val="24"/>
            <w:szCs w:val="24"/>
            <w:lang w:val="en-US"/>
          </w:rPr>
          <w:t>gorskiy</w:t>
        </w:r>
        <w:r w:rsidR="007D110A" w:rsidRPr="007D110A">
          <w:rPr>
            <w:rStyle w:val="af9"/>
            <w:rFonts w:ascii="Times New Roman" w:hAnsi="Times New Roman" w:cs="Times New Roman"/>
            <w:sz w:val="24"/>
            <w:szCs w:val="24"/>
            <w:lang w:val="en-US"/>
          </w:rPr>
          <w:t>@</w:t>
        </w:r>
        <w:r w:rsidR="007D110A" w:rsidRPr="00E2510D">
          <w:rPr>
            <w:rStyle w:val="af9"/>
            <w:rFonts w:ascii="Times New Roman" w:hAnsi="Times New Roman" w:cs="Times New Roman"/>
            <w:sz w:val="24"/>
            <w:szCs w:val="24"/>
            <w:lang w:val="en-US"/>
          </w:rPr>
          <w:t>iccaras</w:t>
        </w:r>
        <w:r w:rsidR="007D110A" w:rsidRPr="007D110A">
          <w:rPr>
            <w:rStyle w:val="af9"/>
            <w:rFonts w:ascii="Times New Roman" w:hAnsi="Times New Roman" w:cs="Times New Roman"/>
            <w:sz w:val="24"/>
            <w:szCs w:val="24"/>
            <w:lang w:val="en-US"/>
          </w:rPr>
          <w:t>.</w:t>
        </w:r>
        <w:r w:rsidR="007D110A" w:rsidRPr="00E2510D">
          <w:rPr>
            <w:rStyle w:val="af9"/>
            <w:rFonts w:ascii="Times New Roman" w:hAnsi="Times New Roman" w:cs="Times New Roman"/>
            <w:sz w:val="24"/>
            <w:szCs w:val="24"/>
            <w:lang w:val="en-US"/>
          </w:rPr>
          <w:t>ru</w:t>
        </w:r>
      </w:hyperlink>
    </w:p>
    <w:p w14:paraId="0000005C" w14:textId="77777777" w:rsidR="00DF45C2" w:rsidRDefault="00DF45C2">
      <w:pPr>
        <w:pStyle w:val="aff1"/>
        <w:spacing w:line="360" w:lineRule="auto"/>
        <w:ind w:right="786" w:firstLine="0"/>
        <w:rPr>
          <w:i/>
          <w:lang w:val="en-US"/>
        </w:rPr>
      </w:pPr>
    </w:p>
    <w:p w14:paraId="0000005D" w14:textId="77777777" w:rsidR="00DF45C2" w:rsidRPr="008F3C07" w:rsidRDefault="00DF45C2">
      <w:pPr>
        <w:widowControl w:val="0"/>
        <w:tabs>
          <w:tab w:val="center" w:pos="5244"/>
          <w:tab w:val="left" w:pos="8490"/>
        </w:tabs>
        <w:spacing w:line="360" w:lineRule="auto"/>
        <w:ind w:left="1069" w:firstLine="0"/>
        <w:rPr>
          <w:rFonts w:ascii="Times New Roman" w:hAnsi="Times New Roman" w:cs="Times New Roman"/>
          <w:sz w:val="24"/>
          <w:szCs w:val="24"/>
          <w:lang w:val="en-US"/>
        </w:rPr>
      </w:pPr>
    </w:p>
    <w:sectPr w:rsidR="00DF45C2" w:rsidRPr="008F3C07" w:rsidSect="00B408F3">
      <w:pgSz w:w="11906" w:h="16838"/>
      <w:pgMar w:top="1440" w:right="1134"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16" w14:textId="77777777" w:rsidR="00DF45C2" w:rsidRDefault="00F54430">
      <w:pPr>
        <w:spacing w:line="240" w:lineRule="auto"/>
      </w:pPr>
      <w:r>
        <w:separator/>
      </w:r>
    </w:p>
  </w:endnote>
  <w:endnote w:type="continuationSeparator" w:id="0">
    <w:p w14:paraId="00000017" w14:textId="77777777" w:rsidR="00DF45C2" w:rsidRDefault="00F54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DF45C2" w:rsidRDefault="00F54430">
      <w:pPr>
        <w:spacing w:line="240" w:lineRule="auto"/>
      </w:pPr>
      <w:r>
        <w:separator/>
      </w:r>
    </w:p>
  </w:footnote>
  <w:footnote w:type="continuationSeparator" w:id="0">
    <w:p w14:paraId="00000002" w14:textId="77777777" w:rsidR="00DF45C2" w:rsidRDefault="00F54430">
      <w:pPr>
        <w:spacing w:line="240" w:lineRule="auto"/>
      </w:pPr>
      <w:r>
        <w:continuationSeparator/>
      </w:r>
    </w:p>
  </w:footnote>
  <w:footnote w:id="1">
    <w:p w14:paraId="313670DB" w14:textId="0B10B2A3" w:rsidR="00965534" w:rsidRPr="00293A17" w:rsidRDefault="00965534"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rPr>
        <w:t xml:space="preserve"> </w:t>
      </w:r>
      <w:r w:rsidR="00AD7D4C" w:rsidRPr="00293A17">
        <w:rPr>
          <w:rFonts w:ascii="Times New Roman" w:hAnsi="Times New Roman" w:cs="Times New Roman"/>
        </w:rPr>
        <w:t>Сторонами данного территориального спора выступают</w:t>
      </w:r>
      <w:r w:rsidR="00685066" w:rsidRPr="00293A17">
        <w:rPr>
          <w:rFonts w:ascii="Times New Roman" w:hAnsi="Times New Roman" w:cs="Times New Roman"/>
        </w:rPr>
        <w:t>: Бруней</w:t>
      </w:r>
      <w:r w:rsidR="00AD7D4C" w:rsidRPr="00293A17">
        <w:rPr>
          <w:rFonts w:ascii="Times New Roman" w:hAnsi="Times New Roman" w:cs="Times New Roman"/>
        </w:rPr>
        <w:t>-Даруссалам</w:t>
      </w:r>
      <w:r w:rsidR="00685066" w:rsidRPr="00293A17">
        <w:rPr>
          <w:rFonts w:ascii="Times New Roman" w:hAnsi="Times New Roman" w:cs="Times New Roman"/>
        </w:rPr>
        <w:t xml:space="preserve">, Вьетнам, </w:t>
      </w:r>
      <w:r w:rsidR="00AD7D4C" w:rsidRPr="00293A17">
        <w:rPr>
          <w:rFonts w:ascii="Times New Roman" w:hAnsi="Times New Roman" w:cs="Times New Roman"/>
        </w:rPr>
        <w:t>КНР</w:t>
      </w:r>
      <w:r w:rsidR="00685066" w:rsidRPr="00293A17">
        <w:rPr>
          <w:rFonts w:ascii="Times New Roman" w:hAnsi="Times New Roman" w:cs="Times New Roman"/>
        </w:rPr>
        <w:t>, Малайзи</w:t>
      </w:r>
      <w:r w:rsidR="00AD7D4C" w:rsidRPr="00293A17">
        <w:rPr>
          <w:rFonts w:ascii="Times New Roman" w:hAnsi="Times New Roman" w:cs="Times New Roman"/>
        </w:rPr>
        <w:t>я</w:t>
      </w:r>
      <w:r w:rsidR="00685066" w:rsidRPr="00293A17">
        <w:rPr>
          <w:rFonts w:ascii="Times New Roman" w:hAnsi="Times New Roman" w:cs="Times New Roman"/>
        </w:rPr>
        <w:t>, Тайвань и Филиппины. Каждая из сторон имеет свои, зачастую перекрестные территориальные притязания, как основанные на нормах современного международного права, так и на исторических источниках глубокой древности. Спорными территориями выступают две островные цепи: Парасельские острова в северо-западной части ЮКМ и архипелаг Спратли, являющий собой большую группу рифов, отмелей, атоллов и небольших островных территорий в его юго-восточной части.</w:t>
      </w:r>
    </w:p>
  </w:footnote>
  <w:footnote w:id="2">
    <w:p w14:paraId="00000003" w14:textId="0D165CA3" w:rsidR="00DF45C2" w:rsidRPr="00293A17" w:rsidRDefault="00F54430" w:rsidP="00293A17">
      <w:pPr>
        <w:widowControl w:val="0"/>
        <w:tabs>
          <w:tab w:val="center" w:pos="5244"/>
          <w:tab w:val="left" w:pos="8490"/>
        </w:tabs>
        <w:spacing w:line="240" w:lineRule="auto"/>
        <w:ind w:firstLine="0"/>
        <w:rPr>
          <w:rFonts w:ascii="Times New Roman" w:hAnsi="Times New Roman" w:cs="Times New Roman"/>
          <w:sz w:val="20"/>
          <w:szCs w:val="20"/>
        </w:rPr>
      </w:pPr>
      <w:r w:rsidRPr="00293A17">
        <w:rPr>
          <w:rStyle w:val="af5"/>
          <w:rFonts w:ascii="Times New Roman" w:hAnsi="Times New Roman" w:cs="Times New Roman"/>
          <w:sz w:val="20"/>
          <w:szCs w:val="20"/>
        </w:rPr>
        <w:footnoteRef/>
      </w:r>
      <w:r w:rsidRPr="00293A17">
        <w:rPr>
          <w:rFonts w:ascii="Times New Roman" w:hAnsi="Times New Roman" w:cs="Times New Roman"/>
          <w:sz w:val="20"/>
          <w:szCs w:val="20"/>
          <w:lang w:val="en-US"/>
        </w:rPr>
        <w:t xml:space="preserve"> </w:t>
      </w:r>
      <w:r w:rsidRPr="00293A17">
        <w:rPr>
          <w:rFonts w:ascii="Times New Roman" w:hAnsi="Times New Roman" w:cs="Times New Roman"/>
          <w:color w:val="000000"/>
          <w:sz w:val="20"/>
          <w:szCs w:val="20"/>
          <w:lang w:val="en-US"/>
        </w:rPr>
        <w:t xml:space="preserve">Statement of the Ministry of Foreign Affairs of the People's Republic of China on the Award of 12 July 2016 of the Arbitral Tribunal in the South China Sea Arbitration Established at the Request of the Republic of the Philippines </w:t>
      </w:r>
      <w:r w:rsidR="009E6E60" w:rsidRPr="00293A17">
        <w:rPr>
          <w:rFonts w:ascii="Times New Roman" w:hAnsi="Times New Roman" w:cs="Times New Roman"/>
          <w:color w:val="000000"/>
          <w:sz w:val="20"/>
          <w:szCs w:val="20"/>
          <w:lang w:val="en-US"/>
        </w:rPr>
        <w:t xml:space="preserve">// Ministry of Foreign Affairs </w:t>
      </w:r>
      <w:r w:rsidR="00E76DF9" w:rsidRPr="00293A17">
        <w:rPr>
          <w:rFonts w:ascii="Times New Roman" w:hAnsi="Times New Roman" w:cs="Times New Roman"/>
          <w:color w:val="000000"/>
          <w:sz w:val="20"/>
          <w:szCs w:val="20"/>
          <w:lang w:val="en-US"/>
        </w:rPr>
        <w:t xml:space="preserve">of </w:t>
      </w:r>
      <w:r w:rsidR="009E6E60" w:rsidRPr="00293A17">
        <w:rPr>
          <w:rFonts w:ascii="Times New Roman" w:hAnsi="Times New Roman" w:cs="Times New Roman"/>
          <w:color w:val="000000"/>
          <w:sz w:val="20"/>
          <w:szCs w:val="20"/>
          <w:lang w:val="en-US"/>
        </w:rPr>
        <w:t xml:space="preserve">The People’s Republic of China. </w:t>
      </w:r>
      <w:r w:rsidR="009E6E60" w:rsidRPr="00293A17">
        <w:rPr>
          <w:rFonts w:ascii="Times New Roman" w:hAnsi="Times New Roman" w:cs="Times New Roman"/>
          <w:color w:val="000000"/>
          <w:sz w:val="20"/>
          <w:szCs w:val="20"/>
        </w:rPr>
        <w:t>12.07.2016.</w:t>
      </w:r>
      <w:r w:rsidRPr="00293A17">
        <w:rPr>
          <w:rFonts w:ascii="Times New Roman" w:hAnsi="Times New Roman" w:cs="Times New Roman"/>
          <w:color w:val="000000"/>
          <w:sz w:val="20"/>
          <w:szCs w:val="20"/>
        </w:rPr>
        <w:t xml:space="preserve"> </w:t>
      </w:r>
      <w:r w:rsidR="009E6E60" w:rsidRPr="00293A17">
        <w:rPr>
          <w:rFonts w:ascii="Times New Roman" w:hAnsi="Times New Roman" w:cs="Times New Roman"/>
          <w:color w:val="000000"/>
          <w:sz w:val="20"/>
          <w:szCs w:val="20"/>
          <w:lang w:val="en-US"/>
        </w:rPr>
        <w:t>URL</w:t>
      </w:r>
      <w:r w:rsidRPr="00293A17">
        <w:rPr>
          <w:rFonts w:ascii="Times New Roman" w:hAnsi="Times New Roman" w:cs="Times New Roman"/>
          <w:color w:val="000000"/>
          <w:sz w:val="20"/>
          <w:szCs w:val="20"/>
        </w:rPr>
        <w:t xml:space="preserve">: </w:t>
      </w:r>
      <w:r w:rsidR="00E76DF9" w:rsidRPr="00293A17">
        <w:rPr>
          <w:rStyle w:val="af9"/>
          <w:rFonts w:ascii="Times New Roman" w:hAnsi="Times New Roman" w:cs="Times New Roman"/>
          <w:sz w:val="20"/>
          <w:szCs w:val="20"/>
        </w:rPr>
        <w:t>https://www.mfa.gov.cn/eng/zy/gb/202405/t20240531_11367334.html</w:t>
      </w:r>
      <w:r w:rsidRPr="00293A17">
        <w:rPr>
          <w:rFonts w:ascii="Times New Roman" w:hAnsi="Times New Roman" w:cs="Times New Roman"/>
          <w:sz w:val="20"/>
          <w:szCs w:val="20"/>
        </w:rPr>
        <w:t xml:space="preserve"> (</w:t>
      </w:r>
      <w:r w:rsidR="009E6E60" w:rsidRPr="00293A17">
        <w:rPr>
          <w:rFonts w:ascii="Times New Roman" w:hAnsi="Times New Roman" w:cs="Times New Roman"/>
          <w:sz w:val="20"/>
          <w:szCs w:val="20"/>
        </w:rPr>
        <w:t>дата обращения 3 февраля 2025</w:t>
      </w:r>
      <w:r w:rsidRPr="00293A17">
        <w:rPr>
          <w:rFonts w:ascii="Times New Roman" w:hAnsi="Times New Roman" w:cs="Times New Roman"/>
          <w:sz w:val="20"/>
          <w:szCs w:val="20"/>
        </w:rPr>
        <w:t>).</w:t>
      </w:r>
    </w:p>
  </w:footnote>
  <w:footnote w:id="3">
    <w:p w14:paraId="00000004" w14:textId="4B3701FF" w:rsidR="00DF45C2" w:rsidRPr="00293A17" w:rsidRDefault="00F54430" w:rsidP="00293A17">
      <w:pPr>
        <w:widowControl w:val="0"/>
        <w:tabs>
          <w:tab w:val="center" w:pos="5244"/>
          <w:tab w:val="left" w:pos="8490"/>
        </w:tabs>
        <w:spacing w:line="240" w:lineRule="auto"/>
        <w:ind w:firstLine="0"/>
        <w:rPr>
          <w:rFonts w:ascii="Times New Roman" w:hAnsi="Times New Roman" w:cs="Times New Roman"/>
          <w:sz w:val="20"/>
          <w:szCs w:val="20"/>
        </w:rPr>
      </w:pPr>
      <w:r w:rsidRPr="00293A17">
        <w:rPr>
          <w:rStyle w:val="af5"/>
          <w:rFonts w:ascii="Times New Roman" w:hAnsi="Times New Roman" w:cs="Times New Roman"/>
          <w:sz w:val="20"/>
          <w:szCs w:val="20"/>
        </w:rPr>
        <w:footnoteRef/>
      </w:r>
      <w:r w:rsidRPr="00293A17">
        <w:rPr>
          <w:rFonts w:ascii="Times New Roman" w:hAnsi="Times New Roman" w:cs="Times New Roman"/>
          <w:sz w:val="20"/>
          <w:szCs w:val="20"/>
          <w:lang w:val="en-US"/>
        </w:rPr>
        <w:t xml:space="preserve"> </w:t>
      </w:r>
      <w:r w:rsidR="00B41213" w:rsidRPr="00293A17">
        <w:rPr>
          <w:rFonts w:ascii="Times New Roman" w:hAnsi="Times New Roman" w:cs="Times New Roman"/>
          <w:i/>
          <w:iCs/>
          <w:sz w:val="20"/>
          <w:szCs w:val="20"/>
          <w:lang w:val="en-US"/>
        </w:rPr>
        <w:t>Phillips T., Holmes O., Bowcott O.</w:t>
      </w:r>
      <w:r w:rsidR="00B41213" w:rsidRPr="00293A17">
        <w:rPr>
          <w:rFonts w:ascii="Times New Roman" w:hAnsi="Times New Roman" w:cs="Times New Roman"/>
          <w:sz w:val="20"/>
          <w:szCs w:val="20"/>
          <w:lang w:val="en-US"/>
        </w:rPr>
        <w:t xml:space="preserve"> </w:t>
      </w:r>
      <w:r w:rsidRPr="00293A17">
        <w:rPr>
          <w:rFonts w:ascii="Times New Roman" w:hAnsi="Times New Roman" w:cs="Times New Roman"/>
          <w:color w:val="000000"/>
          <w:sz w:val="20"/>
          <w:szCs w:val="20"/>
          <w:lang w:val="en-US"/>
        </w:rPr>
        <w:t xml:space="preserve">Beijing rejects tribunal's ruling in South China Sea case </w:t>
      </w:r>
      <w:r w:rsidR="00286C4F" w:rsidRPr="00293A17">
        <w:rPr>
          <w:rFonts w:ascii="Times New Roman" w:hAnsi="Times New Roman" w:cs="Times New Roman"/>
          <w:color w:val="000000"/>
          <w:sz w:val="20"/>
          <w:szCs w:val="20"/>
          <w:lang w:val="en-US"/>
        </w:rPr>
        <w:t xml:space="preserve">// The Guardian. </w:t>
      </w:r>
      <w:r w:rsidR="00286C4F" w:rsidRPr="00293A17">
        <w:rPr>
          <w:rFonts w:ascii="Times New Roman" w:hAnsi="Times New Roman" w:cs="Times New Roman"/>
          <w:color w:val="000000"/>
          <w:sz w:val="20"/>
          <w:szCs w:val="20"/>
        </w:rPr>
        <w:t xml:space="preserve">12.07.2016. </w:t>
      </w:r>
      <w:r w:rsidR="00286C4F" w:rsidRPr="00293A17">
        <w:rPr>
          <w:rFonts w:ascii="Times New Roman" w:hAnsi="Times New Roman" w:cs="Times New Roman"/>
          <w:color w:val="000000"/>
          <w:sz w:val="20"/>
          <w:szCs w:val="20"/>
          <w:lang w:val="en-US"/>
        </w:rPr>
        <w:t>URL</w:t>
      </w:r>
      <w:r w:rsidRPr="00293A17">
        <w:rPr>
          <w:rFonts w:ascii="Times New Roman" w:hAnsi="Times New Roman" w:cs="Times New Roman"/>
          <w:color w:val="000000"/>
          <w:sz w:val="20"/>
          <w:szCs w:val="20"/>
        </w:rPr>
        <w:t xml:space="preserve">: </w:t>
      </w:r>
      <w:hyperlink r:id="rId1" w:history="1">
        <w:r w:rsidRPr="00293A17">
          <w:rPr>
            <w:rStyle w:val="af9"/>
            <w:rFonts w:ascii="Times New Roman" w:hAnsi="Times New Roman" w:cs="Times New Roman"/>
            <w:sz w:val="20"/>
            <w:szCs w:val="20"/>
            <w:lang w:val="en-US"/>
          </w:rPr>
          <w:t>https</w:t>
        </w:r>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www</w:t>
        </w:r>
        <w:r w:rsidRPr="00293A17">
          <w:rPr>
            <w:rStyle w:val="af9"/>
            <w:rFonts w:ascii="Times New Roman" w:hAnsi="Times New Roman" w:cs="Times New Roman"/>
            <w:sz w:val="20"/>
            <w:szCs w:val="20"/>
          </w:rPr>
          <w:t>.</w:t>
        </w:r>
        <w:proofErr w:type="spellStart"/>
        <w:r w:rsidRPr="00293A17">
          <w:rPr>
            <w:rStyle w:val="af9"/>
            <w:rFonts w:ascii="Times New Roman" w:hAnsi="Times New Roman" w:cs="Times New Roman"/>
            <w:sz w:val="20"/>
            <w:szCs w:val="20"/>
            <w:lang w:val="en-US"/>
          </w:rPr>
          <w:t>theguardian</w:t>
        </w:r>
        <w:proofErr w:type="spellEnd"/>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com</w:t>
        </w:r>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world</w:t>
        </w:r>
        <w:r w:rsidRPr="00293A17">
          <w:rPr>
            <w:rStyle w:val="af9"/>
            <w:rFonts w:ascii="Times New Roman" w:hAnsi="Times New Roman" w:cs="Times New Roman"/>
            <w:sz w:val="20"/>
            <w:szCs w:val="20"/>
          </w:rPr>
          <w:t>/2016/</w:t>
        </w:r>
        <w:proofErr w:type="spellStart"/>
        <w:r w:rsidRPr="00293A17">
          <w:rPr>
            <w:rStyle w:val="af9"/>
            <w:rFonts w:ascii="Times New Roman" w:hAnsi="Times New Roman" w:cs="Times New Roman"/>
            <w:sz w:val="20"/>
            <w:szCs w:val="20"/>
            <w:lang w:val="en-US"/>
          </w:rPr>
          <w:t>jul</w:t>
        </w:r>
        <w:proofErr w:type="spellEnd"/>
        <w:r w:rsidRPr="00293A17">
          <w:rPr>
            <w:rStyle w:val="af9"/>
            <w:rFonts w:ascii="Times New Roman" w:hAnsi="Times New Roman" w:cs="Times New Roman"/>
            <w:sz w:val="20"/>
            <w:szCs w:val="20"/>
          </w:rPr>
          <w:t>/12/</w:t>
        </w:r>
        <w:proofErr w:type="spellStart"/>
        <w:r w:rsidRPr="00293A17">
          <w:rPr>
            <w:rStyle w:val="af9"/>
            <w:rFonts w:ascii="Times New Roman" w:hAnsi="Times New Roman" w:cs="Times New Roman"/>
            <w:sz w:val="20"/>
            <w:szCs w:val="20"/>
            <w:lang w:val="en-US"/>
          </w:rPr>
          <w:t>philippines</w:t>
        </w:r>
        <w:proofErr w:type="spellEnd"/>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wins</w:t>
        </w:r>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south</w:t>
        </w:r>
        <w:r w:rsidRPr="00293A17">
          <w:rPr>
            <w:rStyle w:val="af9"/>
            <w:rFonts w:ascii="Times New Roman" w:hAnsi="Times New Roman" w:cs="Times New Roman"/>
            <w:sz w:val="20"/>
            <w:szCs w:val="20"/>
          </w:rPr>
          <w:t>-</w:t>
        </w:r>
        <w:proofErr w:type="spellStart"/>
        <w:r w:rsidRPr="00293A17">
          <w:rPr>
            <w:rStyle w:val="af9"/>
            <w:rFonts w:ascii="Times New Roman" w:hAnsi="Times New Roman" w:cs="Times New Roman"/>
            <w:sz w:val="20"/>
            <w:szCs w:val="20"/>
            <w:lang w:val="en-US"/>
          </w:rPr>
          <w:t>china</w:t>
        </w:r>
        <w:proofErr w:type="spellEnd"/>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sea</w:t>
        </w:r>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case</w:t>
        </w:r>
        <w:r w:rsidRPr="00293A17">
          <w:rPr>
            <w:rStyle w:val="af9"/>
            <w:rFonts w:ascii="Times New Roman" w:hAnsi="Times New Roman" w:cs="Times New Roman"/>
            <w:sz w:val="20"/>
            <w:szCs w:val="20"/>
          </w:rPr>
          <w:t>-</w:t>
        </w:r>
        <w:r w:rsidRPr="00293A17">
          <w:rPr>
            <w:rStyle w:val="af9"/>
            <w:rFonts w:ascii="Times New Roman" w:hAnsi="Times New Roman" w:cs="Times New Roman"/>
            <w:sz w:val="20"/>
            <w:szCs w:val="20"/>
            <w:lang w:val="en-US"/>
          </w:rPr>
          <w:t>against</w:t>
        </w:r>
        <w:r w:rsidRPr="00293A17">
          <w:rPr>
            <w:rStyle w:val="af9"/>
            <w:rFonts w:ascii="Times New Roman" w:hAnsi="Times New Roman" w:cs="Times New Roman"/>
            <w:sz w:val="20"/>
            <w:szCs w:val="20"/>
          </w:rPr>
          <w:t>-</w:t>
        </w:r>
        <w:proofErr w:type="spellStart"/>
        <w:r w:rsidRPr="00293A17">
          <w:rPr>
            <w:rStyle w:val="af9"/>
            <w:rFonts w:ascii="Times New Roman" w:hAnsi="Times New Roman" w:cs="Times New Roman"/>
            <w:sz w:val="20"/>
            <w:szCs w:val="20"/>
            <w:lang w:val="en-US"/>
          </w:rPr>
          <w:t>china</w:t>
        </w:r>
        <w:proofErr w:type="spellEnd"/>
      </w:hyperlink>
      <w:r w:rsidRPr="00293A17">
        <w:rPr>
          <w:rFonts w:ascii="Times New Roman" w:hAnsi="Times New Roman" w:cs="Times New Roman"/>
          <w:color w:val="000000"/>
          <w:sz w:val="20"/>
          <w:szCs w:val="20"/>
        </w:rPr>
        <w:t xml:space="preserve"> </w:t>
      </w:r>
      <w:r w:rsidR="00286C4F" w:rsidRPr="00293A17">
        <w:rPr>
          <w:rFonts w:ascii="Times New Roman" w:hAnsi="Times New Roman" w:cs="Times New Roman"/>
          <w:sz w:val="20"/>
          <w:szCs w:val="20"/>
        </w:rPr>
        <w:t>(дата обращения 3 февраля 2025).</w:t>
      </w:r>
    </w:p>
  </w:footnote>
  <w:footnote w:id="4">
    <w:p w14:paraId="00000006" w14:textId="2D2484D6"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'Just a piece of paper': Duterte says he will 'throw away' Philippines' arbitral win vs China </w:t>
      </w:r>
      <w:r w:rsidR="00346338" w:rsidRPr="00293A17">
        <w:rPr>
          <w:rFonts w:ascii="Times New Roman" w:hAnsi="Times New Roman" w:cs="Times New Roman"/>
          <w:lang w:val="en-US"/>
        </w:rPr>
        <w:t xml:space="preserve">// </w:t>
      </w:r>
      <w:proofErr w:type="spellStart"/>
      <w:r w:rsidR="00346338" w:rsidRPr="00293A17">
        <w:rPr>
          <w:rFonts w:ascii="Times New Roman" w:hAnsi="Times New Roman" w:cs="Times New Roman"/>
          <w:lang w:val="en-US"/>
        </w:rPr>
        <w:t>Philst</w:t>
      </w:r>
      <w:r w:rsidR="00C400C8" w:rsidRPr="00293A17">
        <w:rPr>
          <w:rFonts w:ascii="Times New Roman" w:hAnsi="Times New Roman" w:cs="Times New Roman"/>
          <w:lang w:val="en-US"/>
        </w:rPr>
        <w:t>ar</w:t>
      </w:r>
      <w:proofErr w:type="spellEnd"/>
      <w:r w:rsidR="00C400C8" w:rsidRPr="00293A17">
        <w:rPr>
          <w:rFonts w:ascii="Times New Roman" w:hAnsi="Times New Roman" w:cs="Times New Roman"/>
          <w:lang w:val="en-US"/>
        </w:rPr>
        <w:t xml:space="preserve"> Global. </w:t>
      </w:r>
      <w:r w:rsidR="00C400C8" w:rsidRPr="00293A17">
        <w:rPr>
          <w:rFonts w:ascii="Times New Roman" w:hAnsi="Times New Roman" w:cs="Times New Roman"/>
        </w:rPr>
        <w:t xml:space="preserve">06.05.2021. </w:t>
      </w:r>
      <w:r w:rsidR="00C400C8" w:rsidRPr="00293A17">
        <w:rPr>
          <w:rFonts w:ascii="Times New Roman" w:hAnsi="Times New Roman" w:cs="Times New Roman"/>
          <w:lang w:val="en-US"/>
        </w:rPr>
        <w:t>URL</w:t>
      </w:r>
      <w:r w:rsidRPr="00293A17">
        <w:rPr>
          <w:rFonts w:ascii="Times New Roman" w:hAnsi="Times New Roman" w:cs="Times New Roman"/>
        </w:rPr>
        <w:t xml:space="preserve">: </w:t>
      </w:r>
      <w:hyperlink r:id="rId2"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r w:rsidRPr="00293A17">
          <w:rPr>
            <w:rStyle w:val="af9"/>
            <w:rFonts w:ascii="Times New Roman" w:hAnsi="Times New Roman" w:cs="Times New Roman"/>
            <w:lang w:val="en-US"/>
          </w:rPr>
          <w:t>www</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philstar</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com</w:t>
        </w:r>
        <w:r w:rsidRPr="00293A17">
          <w:rPr>
            <w:rStyle w:val="af9"/>
            <w:rFonts w:ascii="Times New Roman" w:hAnsi="Times New Roman" w:cs="Times New Roman"/>
          </w:rPr>
          <w:t>/</w:t>
        </w:r>
        <w:r w:rsidRPr="00293A17">
          <w:rPr>
            <w:rStyle w:val="af9"/>
            <w:rFonts w:ascii="Times New Roman" w:hAnsi="Times New Roman" w:cs="Times New Roman"/>
            <w:lang w:val="en-US"/>
          </w:rPr>
          <w:t>headlines</w:t>
        </w:r>
        <w:r w:rsidRPr="00293A17">
          <w:rPr>
            <w:rStyle w:val="af9"/>
            <w:rFonts w:ascii="Times New Roman" w:hAnsi="Times New Roman" w:cs="Times New Roman"/>
          </w:rPr>
          <w:t>/2021/05/06/2096287/</w:t>
        </w:r>
        <w:r w:rsidRPr="00293A17">
          <w:rPr>
            <w:rStyle w:val="af9"/>
            <w:rFonts w:ascii="Times New Roman" w:hAnsi="Times New Roman" w:cs="Times New Roman"/>
            <w:lang w:val="en-US"/>
          </w:rPr>
          <w:t>just</w:t>
        </w:r>
        <w:r w:rsidRPr="00293A17">
          <w:rPr>
            <w:rStyle w:val="af9"/>
            <w:rFonts w:ascii="Times New Roman" w:hAnsi="Times New Roman" w:cs="Times New Roman"/>
          </w:rPr>
          <w:t>-</w:t>
        </w:r>
        <w:r w:rsidRPr="00293A17">
          <w:rPr>
            <w:rStyle w:val="af9"/>
            <w:rFonts w:ascii="Times New Roman" w:hAnsi="Times New Roman" w:cs="Times New Roman"/>
            <w:lang w:val="en-US"/>
          </w:rPr>
          <w:t>piece</w:t>
        </w:r>
        <w:r w:rsidRPr="00293A17">
          <w:rPr>
            <w:rStyle w:val="af9"/>
            <w:rFonts w:ascii="Times New Roman" w:hAnsi="Times New Roman" w:cs="Times New Roman"/>
          </w:rPr>
          <w:t>-</w:t>
        </w:r>
        <w:r w:rsidRPr="00293A17">
          <w:rPr>
            <w:rStyle w:val="af9"/>
            <w:rFonts w:ascii="Times New Roman" w:hAnsi="Times New Roman" w:cs="Times New Roman"/>
            <w:lang w:val="en-US"/>
          </w:rPr>
          <w:t>paper</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duterte</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says</w:t>
        </w:r>
        <w:r w:rsidRPr="00293A17">
          <w:rPr>
            <w:rStyle w:val="af9"/>
            <w:rFonts w:ascii="Times New Roman" w:hAnsi="Times New Roman" w:cs="Times New Roman"/>
          </w:rPr>
          <w:t>-</w:t>
        </w:r>
        <w:r w:rsidRPr="00293A17">
          <w:rPr>
            <w:rStyle w:val="af9"/>
            <w:rFonts w:ascii="Times New Roman" w:hAnsi="Times New Roman" w:cs="Times New Roman"/>
            <w:lang w:val="en-US"/>
          </w:rPr>
          <w:t>he</w:t>
        </w:r>
        <w:r w:rsidRPr="00293A17">
          <w:rPr>
            <w:rStyle w:val="af9"/>
            <w:rFonts w:ascii="Times New Roman" w:hAnsi="Times New Roman" w:cs="Times New Roman"/>
          </w:rPr>
          <w:t>-</w:t>
        </w:r>
        <w:r w:rsidRPr="00293A17">
          <w:rPr>
            <w:rStyle w:val="af9"/>
            <w:rFonts w:ascii="Times New Roman" w:hAnsi="Times New Roman" w:cs="Times New Roman"/>
            <w:lang w:val="en-US"/>
          </w:rPr>
          <w:t>will</w:t>
        </w:r>
        <w:r w:rsidRPr="00293A17">
          <w:rPr>
            <w:rStyle w:val="af9"/>
            <w:rFonts w:ascii="Times New Roman" w:hAnsi="Times New Roman" w:cs="Times New Roman"/>
          </w:rPr>
          <w:t>-</w:t>
        </w:r>
        <w:r w:rsidRPr="00293A17">
          <w:rPr>
            <w:rStyle w:val="af9"/>
            <w:rFonts w:ascii="Times New Roman" w:hAnsi="Times New Roman" w:cs="Times New Roman"/>
            <w:lang w:val="en-US"/>
          </w:rPr>
          <w:t>throw</w:t>
        </w:r>
        <w:r w:rsidRPr="00293A17">
          <w:rPr>
            <w:rStyle w:val="af9"/>
            <w:rFonts w:ascii="Times New Roman" w:hAnsi="Times New Roman" w:cs="Times New Roman"/>
          </w:rPr>
          <w:t>-</w:t>
        </w:r>
        <w:r w:rsidRPr="00293A17">
          <w:rPr>
            <w:rStyle w:val="af9"/>
            <w:rFonts w:ascii="Times New Roman" w:hAnsi="Times New Roman" w:cs="Times New Roman"/>
            <w:lang w:val="en-US"/>
          </w:rPr>
          <w:t>away</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philippines</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arbitral</w:t>
        </w:r>
        <w:r w:rsidRPr="00293A17">
          <w:rPr>
            <w:rStyle w:val="af9"/>
            <w:rFonts w:ascii="Times New Roman" w:hAnsi="Times New Roman" w:cs="Times New Roman"/>
          </w:rPr>
          <w:t>-</w:t>
        </w:r>
        <w:r w:rsidRPr="00293A17">
          <w:rPr>
            <w:rStyle w:val="af9"/>
            <w:rFonts w:ascii="Times New Roman" w:hAnsi="Times New Roman" w:cs="Times New Roman"/>
            <w:lang w:val="en-US"/>
          </w:rPr>
          <w:t>win</w:t>
        </w:r>
        <w:r w:rsidRPr="00293A17">
          <w:rPr>
            <w:rStyle w:val="af9"/>
            <w:rFonts w:ascii="Times New Roman" w:hAnsi="Times New Roman" w:cs="Times New Roman"/>
          </w:rPr>
          <w:t>-</w:t>
        </w:r>
        <w:r w:rsidRPr="00293A17">
          <w:rPr>
            <w:rStyle w:val="af9"/>
            <w:rFonts w:ascii="Times New Roman" w:hAnsi="Times New Roman" w:cs="Times New Roman"/>
            <w:lang w:val="en-US"/>
          </w:rPr>
          <w:t>vs</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hyperlink>
      <w:r w:rsidRPr="00293A17">
        <w:rPr>
          <w:rFonts w:ascii="Times New Roman" w:hAnsi="Times New Roman" w:cs="Times New Roman"/>
        </w:rPr>
        <w:t xml:space="preserve"> </w:t>
      </w:r>
      <w:r w:rsidR="00C400C8" w:rsidRPr="00293A17">
        <w:rPr>
          <w:rFonts w:ascii="Times New Roman" w:hAnsi="Times New Roman" w:cs="Times New Roman"/>
        </w:rPr>
        <w:t>(дата обращения 3 февраля 2025).</w:t>
      </w:r>
    </w:p>
  </w:footnote>
  <w:footnote w:id="5">
    <w:p w14:paraId="00000007" w14:textId="372C44D7"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The 2016 Arbitral Award is not a mere Scrap of Paper </w:t>
      </w:r>
      <w:r w:rsidR="00C7500E" w:rsidRPr="00293A17">
        <w:rPr>
          <w:rFonts w:ascii="Times New Roman" w:hAnsi="Times New Roman" w:cs="Times New Roman"/>
          <w:lang w:val="en-US"/>
        </w:rPr>
        <w:t>// University of the Philippines College of Law. 01.06.2021.</w:t>
      </w:r>
      <w:r w:rsidRPr="00293A17">
        <w:rPr>
          <w:rFonts w:ascii="Times New Roman" w:hAnsi="Times New Roman" w:cs="Times New Roman"/>
          <w:lang w:val="en-US"/>
        </w:rPr>
        <w:t xml:space="preserve"> </w:t>
      </w:r>
      <w:r w:rsidR="00F22B52" w:rsidRPr="00293A17">
        <w:rPr>
          <w:rFonts w:ascii="Times New Roman" w:hAnsi="Times New Roman" w:cs="Times New Roman"/>
          <w:lang w:val="en-US"/>
        </w:rPr>
        <w:t>URL</w:t>
      </w:r>
      <w:r w:rsidRPr="00293A17">
        <w:rPr>
          <w:rFonts w:ascii="Times New Roman" w:hAnsi="Times New Roman" w:cs="Times New Roman"/>
        </w:rPr>
        <w:t xml:space="preserve">:  </w:t>
      </w:r>
      <w:hyperlink r:id="rId3"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r w:rsidRPr="00293A17">
          <w:rPr>
            <w:rStyle w:val="af9"/>
            <w:rFonts w:ascii="Times New Roman" w:hAnsi="Times New Roman" w:cs="Times New Roman"/>
            <w:lang w:val="en-US"/>
          </w:rPr>
          <w:t>law</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upd</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edu</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ph</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the</w:t>
        </w:r>
        <w:r w:rsidRPr="00293A17">
          <w:rPr>
            <w:rStyle w:val="af9"/>
            <w:rFonts w:ascii="Times New Roman" w:hAnsi="Times New Roman" w:cs="Times New Roman"/>
          </w:rPr>
          <w:t>-2016-</w:t>
        </w:r>
        <w:r w:rsidRPr="00293A17">
          <w:rPr>
            <w:rStyle w:val="af9"/>
            <w:rFonts w:ascii="Times New Roman" w:hAnsi="Times New Roman" w:cs="Times New Roman"/>
            <w:lang w:val="en-US"/>
          </w:rPr>
          <w:t>arbitral</w:t>
        </w:r>
        <w:r w:rsidRPr="00293A17">
          <w:rPr>
            <w:rStyle w:val="af9"/>
            <w:rFonts w:ascii="Times New Roman" w:hAnsi="Times New Roman" w:cs="Times New Roman"/>
          </w:rPr>
          <w:t>-</w:t>
        </w:r>
        <w:r w:rsidRPr="00293A17">
          <w:rPr>
            <w:rStyle w:val="af9"/>
            <w:rFonts w:ascii="Times New Roman" w:hAnsi="Times New Roman" w:cs="Times New Roman"/>
            <w:lang w:val="en-US"/>
          </w:rPr>
          <w:t>award</w:t>
        </w:r>
        <w:r w:rsidRPr="00293A17">
          <w:rPr>
            <w:rStyle w:val="af9"/>
            <w:rFonts w:ascii="Times New Roman" w:hAnsi="Times New Roman" w:cs="Times New Roman"/>
          </w:rPr>
          <w:t>-</w:t>
        </w:r>
        <w:r w:rsidRPr="00293A17">
          <w:rPr>
            <w:rStyle w:val="af9"/>
            <w:rFonts w:ascii="Times New Roman" w:hAnsi="Times New Roman" w:cs="Times New Roman"/>
            <w:lang w:val="en-US"/>
          </w:rPr>
          <w:t>is</w:t>
        </w:r>
        <w:r w:rsidRPr="00293A17">
          <w:rPr>
            <w:rStyle w:val="af9"/>
            <w:rFonts w:ascii="Times New Roman" w:hAnsi="Times New Roman" w:cs="Times New Roman"/>
          </w:rPr>
          <w:t>-</w:t>
        </w:r>
        <w:r w:rsidRPr="00293A17">
          <w:rPr>
            <w:rStyle w:val="af9"/>
            <w:rFonts w:ascii="Times New Roman" w:hAnsi="Times New Roman" w:cs="Times New Roman"/>
            <w:lang w:val="en-US"/>
          </w:rPr>
          <w:t>not</w:t>
        </w:r>
        <w:r w:rsidRPr="00293A17">
          <w:rPr>
            <w:rStyle w:val="af9"/>
            <w:rFonts w:ascii="Times New Roman" w:hAnsi="Times New Roman" w:cs="Times New Roman"/>
          </w:rPr>
          <w:t>-</w:t>
        </w:r>
        <w:r w:rsidRPr="00293A17">
          <w:rPr>
            <w:rStyle w:val="af9"/>
            <w:rFonts w:ascii="Times New Roman" w:hAnsi="Times New Roman" w:cs="Times New Roman"/>
            <w:lang w:val="en-US"/>
          </w:rPr>
          <w:t>a</w:t>
        </w:r>
        <w:r w:rsidRPr="00293A17">
          <w:rPr>
            <w:rStyle w:val="af9"/>
            <w:rFonts w:ascii="Times New Roman" w:hAnsi="Times New Roman" w:cs="Times New Roman"/>
          </w:rPr>
          <w:t>-</w:t>
        </w:r>
        <w:r w:rsidRPr="00293A17">
          <w:rPr>
            <w:rStyle w:val="af9"/>
            <w:rFonts w:ascii="Times New Roman" w:hAnsi="Times New Roman" w:cs="Times New Roman"/>
            <w:lang w:val="en-US"/>
          </w:rPr>
          <w:t>mere</w:t>
        </w:r>
        <w:r w:rsidRPr="00293A17">
          <w:rPr>
            <w:rStyle w:val="af9"/>
            <w:rFonts w:ascii="Times New Roman" w:hAnsi="Times New Roman" w:cs="Times New Roman"/>
          </w:rPr>
          <w:t>-</w:t>
        </w:r>
        <w:r w:rsidRPr="00293A17">
          <w:rPr>
            <w:rStyle w:val="af9"/>
            <w:rFonts w:ascii="Times New Roman" w:hAnsi="Times New Roman" w:cs="Times New Roman"/>
            <w:lang w:val="en-US"/>
          </w:rPr>
          <w:t>scrap</w:t>
        </w:r>
        <w:r w:rsidRPr="00293A17">
          <w:rPr>
            <w:rStyle w:val="af9"/>
            <w:rFonts w:ascii="Times New Roman" w:hAnsi="Times New Roman" w:cs="Times New Roman"/>
          </w:rPr>
          <w:t>-</w:t>
        </w:r>
        <w:r w:rsidRPr="00293A17">
          <w:rPr>
            <w:rStyle w:val="af9"/>
            <w:rFonts w:ascii="Times New Roman" w:hAnsi="Times New Roman" w:cs="Times New Roman"/>
            <w:lang w:val="en-US"/>
          </w:rPr>
          <w:t>of</w:t>
        </w:r>
        <w:r w:rsidRPr="00293A17">
          <w:rPr>
            <w:rStyle w:val="af9"/>
            <w:rFonts w:ascii="Times New Roman" w:hAnsi="Times New Roman" w:cs="Times New Roman"/>
          </w:rPr>
          <w:t>-</w:t>
        </w:r>
        <w:r w:rsidRPr="00293A17">
          <w:rPr>
            <w:rStyle w:val="af9"/>
            <w:rFonts w:ascii="Times New Roman" w:hAnsi="Times New Roman" w:cs="Times New Roman"/>
            <w:lang w:val="en-US"/>
          </w:rPr>
          <w:t>paper</w:t>
        </w:r>
        <w:r w:rsidRPr="00293A17">
          <w:rPr>
            <w:rStyle w:val="af9"/>
            <w:rFonts w:ascii="Times New Roman" w:hAnsi="Times New Roman" w:cs="Times New Roman"/>
          </w:rPr>
          <w:t>/</w:t>
        </w:r>
      </w:hyperlink>
      <w:r w:rsidRPr="00293A17">
        <w:rPr>
          <w:rFonts w:ascii="Times New Roman" w:hAnsi="Times New Roman" w:cs="Times New Roman"/>
        </w:rPr>
        <w:t xml:space="preserve"> </w:t>
      </w:r>
      <w:r w:rsidR="00F22B52" w:rsidRPr="00293A17">
        <w:rPr>
          <w:rFonts w:ascii="Times New Roman" w:hAnsi="Times New Roman" w:cs="Times New Roman"/>
        </w:rPr>
        <w:t>(дата обращения 3 февраля 2025).</w:t>
      </w:r>
    </w:p>
  </w:footnote>
  <w:footnote w:id="6">
    <w:p w14:paraId="7690DEFA" w14:textId="15B3F4AA" w:rsidR="004F77C0" w:rsidRPr="00293A17" w:rsidRDefault="004F77C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proofErr w:type="spellStart"/>
      <w:r w:rsidR="005261D7" w:rsidRPr="00582926">
        <w:rPr>
          <w:rFonts w:ascii="Times New Roman" w:hAnsi="Times New Roman" w:cs="Times New Roman"/>
          <w:i/>
          <w:iCs/>
          <w:lang w:val="en-US"/>
        </w:rPr>
        <w:t>Heydarian</w:t>
      </w:r>
      <w:proofErr w:type="spellEnd"/>
      <w:r w:rsidR="005261D7" w:rsidRPr="00582926">
        <w:rPr>
          <w:rFonts w:ascii="Times New Roman" w:hAnsi="Times New Roman" w:cs="Times New Roman"/>
          <w:i/>
          <w:iCs/>
          <w:lang w:val="en-US"/>
        </w:rPr>
        <w:t xml:space="preserve"> R.J.</w:t>
      </w:r>
      <w:r w:rsidR="005261D7" w:rsidRPr="00293A17">
        <w:rPr>
          <w:rFonts w:ascii="Times New Roman" w:hAnsi="Times New Roman" w:cs="Times New Roman"/>
          <w:lang w:val="en-US"/>
        </w:rPr>
        <w:t xml:space="preserve"> “Squad” Goals: Consolidating the new quadrilateral partnership // The Interpreter. </w:t>
      </w:r>
      <w:r w:rsidR="005261D7" w:rsidRPr="00293A17">
        <w:rPr>
          <w:rFonts w:ascii="Times New Roman" w:hAnsi="Times New Roman" w:cs="Times New Roman"/>
        </w:rPr>
        <w:t xml:space="preserve">09.05.2024. </w:t>
      </w:r>
      <w:r w:rsidR="005261D7" w:rsidRPr="00293A17">
        <w:rPr>
          <w:rFonts w:ascii="Times New Roman" w:hAnsi="Times New Roman" w:cs="Times New Roman"/>
          <w:lang w:val="en-US"/>
        </w:rPr>
        <w:t>URL</w:t>
      </w:r>
      <w:r w:rsidR="005261D7" w:rsidRPr="00293A17">
        <w:rPr>
          <w:rFonts w:ascii="Times New Roman" w:hAnsi="Times New Roman" w:cs="Times New Roman"/>
        </w:rPr>
        <w:t xml:space="preserve">: </w:t>
      </w:r>
      <w:hyperlink r:id="rId4" w:history="1">
        <w:r w:rsidR="005261D7" w:rsidRPr="00293A17">
          <w:rPr>
            <w:rStyle w:val="af9"/>
            <w:rFonts w:ascii="Times New Roman" w:hAnsi="Times New Roman" w:cs="Times New Roman"/>
            <w:lang w:val="en-US"/>
          </w:rPr>
          <w:t>https</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www</w:t>
        </w:r>
        <w:r w:rsidR="005261D7" w:rsidRPr="00293A17">
          <w:rPr>
            <w:rStyle w:val="af9"/>
            <w:rFonts w:ascii="Times New Roman" w:hAnsi="Times New Roman" w:cs="Times New Roman"/>
          </w:rPr>
          <w:t>.</w:t>
        </w:r>
        <w:proofErr w:type="spellStart"/>
        <w:r w:rsidR="005261D7" w:rsidRPr="00293A17">
          <w:rPr>
            <w:rStyle w:val="af9"/>
            <w:rFonts w:ascii="Times New Roman" w:hAnsi="Times New Roman" w:cs="Times New Roman"/>
            <w:lang w:val="en-US"/>
          </w:rPr>
          <w:t>lowyinstitute</w:t>
        </w:r>
        <w:proofErr w:type="spellEnd"/>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org</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the</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interpreter</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squad</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goals</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consolidating</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new</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quadrilateral</w:t>
        </w:r>
        <w:r w:rsidR="005261D7" w:rsidRPr="00293A17">
          <w:rPr>
            <w:rStyle w:val="af9"/>
            <w:rFonts w:ascii="Times New Roman" w:hAnsi="Times New Roman" w:cs="Times New Roman"/>
          </w:rPr>
          <w:t>-</w:t>
        </w:r>
        <w:r w:rsidR="005261D7" w:rsidRPr="00293A17">
          <w:rPr>
            <w:rStyle w:val="af9"/>
            <w:rFonts w:ascii="Times New Roman" w:hAnsi="Times New Roman" w:cs="Times New Roman"/>
            <w:lang w:val="en-US"/>
          </w:rPr>
          <w:t>partnership</w:t>
        </w:r>
      </w:hyperlink>
      <w:r w:rsidR="005261D7" w:rsidRPr="00293A17">
        <w:rPr>
          <w:rFonts w:ascii="Times New Roman" w:hAnsi="Times New Roman" w:cs="Times New Roman"/>
        </w:rPr>
        <w:t xml:space="preserve"> (дата обращения 3 февраля 2025).</w:t>
      </w:r>
    </w:p>
  </w:footnote>
  <w:footnote w:id="7">
    <w:p w14:paraId="1145EE99" w14:textId="317F8E43" w:rsidR="00E65A21" w:rsidRPr="00582926" w:rsidRDefault="00E65A21" w:rsidP="00582926">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proofErr w:type="spellStart"/>
      <w:r w:rsidR="00582926" w:rsidRPr="00582926">
        <w:rPr>
          <w:rFonts w:ascii="Times New Roman" w:hAnsi="Times New Roman" w:cs="Times New Roman"/>
          <w:lang w:val="en-US"/>
        </w:rPr>
        <w:t>Источник</w:t>
      </w:r>
      <w:proofErr w:type="spellEnd"/>
      <w:r w:rsidR="00582926" w:rsidRPr="00582926">
        <w:rPr>
          <w:rFonts w:ascii="Times New Roman" w:hAnsi="Times New Roman" w:cs="Times New Roman"/>
          <w:lang w:val="en-US"/>
        </w:rPr>
        <w:t xml:space="preserve">: </w:t>
      </w:r>
      <w:r w:rsidR="00582926" w:rsidRPr="00582926">
        <w:rPr>
          <w:rFonts w:ascii="Times New Roman" w:hAnsi="Times New Roman" w:cs="Times New Roman"/>
          <w:i/>
          <w:iCs/>
          <w:lang w:val="en-US"/>
        </w:rPr>
        <w:t>Shekhar Barthwal A.</w:t>
      </w:r>
      <w:r w:rsidR="00582926" w:rsidRPr="00582926">
        <w:rPr>
          <w:rFonts w:ascii="Times New Roman" w:hAnsi="Times New Roman" w:cs="Times New Roman"/>
          <w:lang w:val="en-US"/>
        </w:rPr>
        <w:t xml:space="preserve"> SQUAD: A Silver Lining for QUAD? // Modern Diplomacy. </w:t>
      </w:r>
      <w:r w:rsidR="00582926" w:rsidRPr="00582926">
        <w:rPr>
          <w:rFonts w:ascii="Times New Roman" w:hAnsi="Times New Roman" w:cs="Times New Roman"/>
        </w:rPr>
        <w:t xml:space="preserve">05.01.2025. </w:t>
      </w:r>
      <w:r w:rsidR="00582926" w:rsidRPr="00582926">
        <w:rPr>
          <w:rFonts w:ascii="Times New Roman" w:hAnsi="Times New Roman" w:cs="Times New Roman"/>
          <w:lang w:val="en-US"/>
        </w:rPr>
        <w:t>URL</w:t>
      </w:r>
      <w:r w:rsidR="00582926" w:rsidRPr="00582926">
        <w:rPr>
          <w:rFonts w:ascii="Times New Roman" w:hAnsi="Times New Roman" w:cs="Times New Roman"/>
        </w:rPr>
        <w:t xml:space="preserve">: </w:t>
      </w:r>
      <w:hyperlink r:id="rId5" w:history="1">
        <w:r w:rsidR="00582926" w:rsidRPr="005C04C0">
          <w:rPr>
            <w:rStyle w:val="af9"/>
            <w:rFonts w:ascii="Times New Roman" w:hAnsi="Times New Roman" w:cs="Times New Roman"/>
            <w:lang w:val="en-US"/>
          </w:rPr>
          <w:t>https</w:t>
        </w:r>
        <w:r w:rsidR="00582926" w:rsidRPr="00582926">
          <w:rPr>
            <w:rStyle w:val="af9"/>
            <w:rFonts w:ascii="Times New Roman" w:hAnsi="Times New Roman" w:cs="Times New Roman"/>
          </w:rPr>
          <w:t>://</w:t>
        </w:r>
        <w:proofErr w:type="spellStart"/>
        <w:r w:rsidR="00582926" w:rsidRPr="005C04C0">
          <w:rPr>
            <w:rStyle w:val="af9"/>
            <w:rFonts w:ascii="Times New Roman" w:hAnsi="Times New Roman" w:cs="Times New Roman"/>
            <w:lang w:val="en-US"/>
          </w:rPr>
          <w:t>moderndiplomacy</w:t>
        </w:r>
        <w:proofErr w:type="spellEnd"/>
        <w:r w:rsidR="00582926" w:rsidRPr="00582926">
          <w:rPr>
            <w:rStyle w:val="af9"/>
            <w:rFonts w:ascii="Times New Roman" w:hAnsi="Times New Roman" w:cs="Times New Roman"/>
          </w:rPr>
          <w:t>.</w:t>
        </w:r>
        <w:proofErr w:type="spellStart"/>
        <w:r w:rsidR="00582926" w:rsidRPr="005C04C0">
          <w:rPr>
            <w:rStyle w:val="af9"/>
            <w:rFonts w:ascii="Times New Roman" w:hAnsi="Times New Roman" w:cs="Times New Roman"/>
            <w:lang w:val="en-US"/>
          </w:rPr>
          <w:t>eu</w:t>
        </w:r>
        <w:proofErr w:type="spellEnd"/>
        <w:r w:rsidR="00582926" w:rsidRPr="00582926">
          <w:rPr>
            <w:rStyle w:val="af9"/>
            <w:rFonts w:ascii="Times New Roman" w:hAnsi="Times New Roman" w:cs="Times New Roman"/>
          </w:rPr>
          <w:t>/2025/01/05/</w:t>
        </w:r>
        <w:r w:rsidR="00582926" w:rsidRPr="005C04C0">
          <w:rPr>
            <w:rStyle w:val="af9"/>
            <w:rFonts w:ascii="Times New Roman" w:hAnsi="Times New Roman" w:cs="Times New Roman"/>
            <w:lang w:val="en-US"/>
          </w:rPr>
          <w:t>squad</w:t>
        </w:r>
        <w:r w:rsidR="00582926" w:rsidRPr="00582926">
          <w:rPr>
            <w:rStyle w:val="af9"/>
            <w:rFonts w:ascii="Times New Roman" w:hAnsi="Times New Roman" w:cs="Times New Roman"/>
          </w:rPr>
          <w:t>-</w:t>
        </w:r>
        <w:r w:rsidR="00582926" w:rsidRPr="005C04C0">
          <w:rPr>
            <w:rStyle w:val="af9"/>
            <w:rFonts w:ascii="Times New Roman" w:hAnsi="Times New Roman" w:cs="Times New Roman"/>
            <w:lang w:val="en-US"/>
          </w:rPr>
          <w:t>a</w:t>
        </w:r>
        <w:r w:rsidR="00582926" w:rsidRPr="00582926">
          <w:rPr>
            <w:rStyle w:val="af9"/>
            <w:rFonts w:ascii="Times New Roman" w:hAnsi="Times New Roman" w:cs="Times New Roman"/>
          </w:rPr>
          <w:t>-</w:t>
        </w:r>
        <w:r w:rsidR="00582926" w:rsidRPr="005C04C0">
          <w:rPr>
            <w:rStyle w:val="af9"/>
            <w:rFonts w:ascii="Times New Roman" w:hAnsi="Times New Roman" w:cs="Times New Roman"/>
            <w:lang w:val="en-US"/>
          </w:rPr>
          <w:t>silver</w:t>
        </w:r>
        <w:r w:rsidR="00582926" w:rsidRPr="00582926">
          <w:rPr>
            <w:rStyle w:val="af9"/>
            <w:rFonts w:ascii="Times New Roman" w:hAnsi="Times New Roman" w:cs="Times New Roman"/>
          </w:rPr>
          <w:t>-</w:t>
        </w:r>
        <w:r w:rsidR="00582926" w:rsidRPr="005C04C0">
          <w:rPr>
            <w:rStyle w:val="af9"/>
            <w:rFonts w:ascii="Times New Roman" w:hAnsi="Times New Roman" w:cs="Times New Roman"/>
            <w:lang w:val="en-US"/>
          </w:rPr>
          <w:t>lining</w:t>
        </w:r>
        <w:r w:rsidR="00582926" w:rsidRPr="00582926">
          <w:rPr>
            <w:rStyle w:val="af9"/>
            <w:rFonts w:ascii="Times New Roman" w:hAnsi="Times New Roman" w:cs="Times New Roman"/>
          </w:rPr>
          <w:t>-</w:t>
        </w:r>
        <w:r w:rsidR="00582926" w:rsidRPr="005C04C0">
          <w:rPr>
            <w:rStyle w:val="af9"/>
            <w:rFonts w:ascii="Times New Roman" w:hAnsi="Times New Roman" w:cs="Times New Roman"/>
            <w:lang w:val="en-US"/>
          </w:rPr>
          <w:t>for</w:t>
        </w:r>
        <w:r w:rsidR="00582926" w:rsidRPr="00582926">
          <w:rPr>
            <w:rStyle w:val="af9"/>
            <w:rFonts w:ascii="Times New Roman" w:hAnsi="Times New Roman" w:cs="Times New Roman"/>
          </w:rPr>
          <w:t>-</w:t>
        </w:r>
        <w:r w:rsidR="00582926" w:rsidRPr="005C04C0">
          <w:rPr>
            <w:rStyle w:val="af9"/>
            <w:rFonts w:ascii="Times New Roman" w:hAnsi="Times New Roman" w:cs="Times New Roman"/>
            <w:lang w:val="en-US"/>
          </w:rPr>
          <w:t>quad</w:t>
        </w:r>
        <w:r w:rsidR="00582926" w:rsidRPr="00582926">
          <w:rPr>
            <w:rStyle w:val="af9"/>
            <w:rFonts w:ascii="Times New Roman" w:hAnsi="Times New Roman" w:cs="Times New Roman"/>
          </w:rPr>
          <w:t>/</w:t>
        </w:r>
      </w:hyperlink>
      <w:r w:rsidR="00582926" w:rsidRPr="00582926">
        <w:rPr>
          <w:rFonts w:ascii="Times New Roman" w:hAnsi="Times New Roman" w:cs="Times New Roman" w:hint="eastAsia"/>
          <w:lang w:eastAsia="zh-CN"/>
        </w:rPr>
        <w:t xml:space="preserve"> </w:t>
      </w:r>
      <w:r w:rsidR="00582926" w:rsidRPr="00582926">
        <w:rPr>
          <w:rFonts w:ascii="Times New Roman" w:hAnsi="Times New Roman" w:cs="Times New Roman"/>
        </w:rPr>
        <w:t>(дата обращения 3 февраля 2025).</w:t>
      </w:r>
    </w:p>
  </w:footnote>
  <w:footnote w:id="8">
    <w:p w14:paraId="00000008" w14:textId="78D92D17" w:rsidR="00DF45C2" w:rsidRPr="00293A17" w:rsidRDefault="00F54430" w:rsidP="00293A17">
      <w:pPr>
        <w:pStyle w:val="af3"/>
        <w:ind w:firstLine="0"/>
        <w:rPr>
          <w:rFonts w:ascii="Times New Roman" w:hAnsi="Times New Roman" w:cs="Times New Roman"/>
          <w:lang w:val="en-US"/>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China to speed up consultation of COC on South China Sea </w:t>
      </w:r>
      <w:r w:rsidR="00866792" w:rsidRPr="00293A17">
        <w:rPr>
          <w:rFonts w:ascii="Times New Roman" w:hAnsi="Times New Roman" w:cs="Times New Roman"/>
          <w:lang w:val="en-US"/>
        </w:rPr>
        <w:t xml:space="preserve">// The Star. </w:t>
      </w:r>
      <w:r w:rsidR="00391280" w:rsidRPr="00293A17">
        <w:rPr>
          <w:rFonts w:ascii="Times New Roman" w:hAnsi="Times New Roman" w:cs="Times New Roman"/>
          <w:lang w:val="en-US" w:eastAsia="zh-CN"/>
        </w:rPr>
        <w:t>12.07.2022</w:t>
      </w:r>
      <w:r w:rsidRPr="00293A17">
        <w:rPr>
          <w:rFonts w:ascii="Times New Roman" w:hAnsi="Times New Roman" w:cs="Times New Roman"/>
          <w:lang w:val="en-US"/>
        </w:rPr>
        <w:t xml:space="preserve">, </w:t>
      </w:r>
      <w:r w:rsidR="00391280" w:rsidRPr="00293A17">
        <w:rPr>
          <w:rFonts w:ascii="Times New Roman" w:hAnsi="Times New Roman" w:cs="Times New Roman"/>
          <w:lang w:val="en-US"/>
        </w:rPr>
        <w:t>URL</w:t>
      </w:r>
      <w:r w:rsidRPr="00293A17">
        <w:rPr>
          <w:rFonts w:ascii="Times New Roman" w:hAnsi="Times New Roman" w:cs="Times New Roman"/>
          <w:lang w:val="en-US"/>
        </w:rPr>
        <w:t xml:space="preserve">: </w:t>
      </w:r>
      <w:hyperlink r:id="rId6" w:history="1">
        <w:r w:rsidRPr="00293A17">
          <w:rPr>
            <w:rStyle w:val="af9"/>
            <w:rFonts w:ascii="Times New Roman" w:hAnsi="Times New Roman" w:cs="Times New Roman"/>
            <w:lang w:val="en-US"/>
          </w:rPr>
          <w:t>https://www.thestar.com.my/news/nation/2022/07/12/china-to-speed-up-consultation-of-coc-on-south-china-sea</w:t>
        </w:r>
      </w:hyperlink>
      <w:r w:rsidRPr="00293A17">
        <w:rPr>
          <w:rFonts w:ascii="Times New Roman" w:hAnsi="Times New Roman" w:cs="Times New Roman"/>
          <w:lang w:val="en-US"/>
        </w:rPr>
        <w:t xml:space="preserve"> </w:t>
      </w:r>
      <w:r w:rsidR="00391280" w:rsidRPr="00293A17">
        <w:rPr>
          <w:rFonts w:ascii="Times New Roman" w:hAnsi="Times New Roman" w:cs="Times New Roman"/>
          <w:lang w:val="en-US"/>
        </w:rPr>
        <w:t>(</w:t>
      </w:r>
      <w:r w:rsidR="00391280" w:rsidRPr="00293A17">
        <w:rPr>
          <w:rFonts w:ascii="Times New Roman" w:hAnsi="Times New Roman" w:cs="Times New Roman"/>
        </w:rPr>
        <w:t>дата</w:t>
      </w:r>
      <w:r w:rsidR="00391280" w:rsidRPr="00293A17">
        <w:rPr>
          <w:rFonts w:ascii="Times New Roman" w:hAnsi="Times New Roman" w:cs="Times New Roman"/>
          <w:lang w:val="en-US"/>
        </w:rPr>
        <w:t xml:space="preserve"> </w:t>
      </w:r>
      <w:r w:rsidR="00391280" w:rsidRPr="00293A17">
        <w:rPr>
          <w:rFonts w:ascii="Times New Roman" w:hAnsi="Times New Roman" w:cs="Times New Roman"/>
        </w:rPr>
        <w:t>обращения</w:t>
      </w:r>
      <w:r w:rsidR="00391280" w:rsidRPr="00293A17">
        <w:rPr>
          <w:rFonts w:ascii="Times New Roman" w:hAnsi="Times New Roman" w:cs="Times New Roman"/>
          <w:lang w:val="en-US"/>
        </w:rPr>
        <w:t xml:space="preserve"> 3 </w:t>
      </w:r>
      <w:r w:rsidR="00391280" w:rsidRPr="00293A17">
        <w:rPr>
          <w:rFonts w:ascii="Times New Roman" w:hAnsi="Times New Roman" w:cs="Times New Roman"/>
        </w:rPr>
        <w:t>февраля</w:t>
      </w:r>
      <w:r w:rsidR="00391280" w:rsidRPr="00293A17">
        <w:rPr>
          <w:rFonts w:ascii="Times New Roman" w:hAnsi="Times New Roman" w:cs="Times New Roman"/>
          <w:lang w:val="en-US"/>
        </w:rPr>
        <w:t xml:space="preserve"> 2025).</w:t>
      </w:r>
    </w:p>
  </w:footnote>
  <w:footnote w:id="9">
    <w:p w14:paraId="00000009" w14:textId="7BD21A8B"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Pr="00293A17">
        <w:rPr>
          <w:rFonts w:ascii="Times New Roman" w:hAnsi="Times New Roman" w:cs="Times New Roman"/>
          <w:i/>
          <w:iCs/>
          <w:lang w:val="en-US"/>
        </w:rPr>
        <w:t>Baharudin H.</w:t>
      </w:r>
      <w:r w:rsidRPr="00293A17">
        <w:rPr>
          <w:rFonts w:ascii="Times New Roman" w:hAnsi="Times New Roman" w:cs="Times New Roman"/>
          <w:lang w:val="en-US"/>
        </w:rPr>
        <w:t xml:space="preserve"> Code of conduct on South China Sea must be actionable, Indonesia says after China-Asean talks </w:t>
      </w:r>
      <w:r w:rsidR="00F71B0A" w:rsidRPr="00293A17">
        <w:rPr>
          <w:rFonts w:ascii="Times New Roman" w:hAnsi="Times New Roman" w:cs="Times New Roman"/>
          <w:lang w:val="en-US"/>
        </w:rPr>
        <w:t xml:space="preserve">// </w:t>
      </w:r>
      <w:r w:rsidR="00F310A9" w:rsidRPr="00293A17">
        <w:rPr>
          <w:rFonts w:ascii="Times New Roman" w:hAnsi="Times New Roman" w:cs="Times New Roman"/>
          <w:lang w:val="en-US"/>
        </w:rPr>
        <w:t xml:space="preserve">The Straits Times. </w:t>
      </w:r>
      <w:r w:rsidR="00F310A9" w:rsidRPr="00293A17">
        <w:rPr>
          <w:rFonts w:ascii="Times New Roman" w:hAnsi="Times New Roman" w:cs="Times New Roman"/>
        </w:rPr>
        <w:t>22.11.2024.</w:t>
      </w:r>
      <w:r w:rsidRPr="00293A17">
        <w:rPr>
          <w:rFonts w:ascii="Times New Roman" w:hAnsi="Times New Roman" w:cs="Times New Roman"/>
        </w:rPr>
        <w:t xml:space="preserve"> </w:t>
      </w:r>
      <w:r w:rsidR="00F310A9" w:rsidRPr="00293A17">
        <w:rPr>
          <w:rFonts w:ascii="Times New Roman" w:hAnsi="Times New Roman" w:cs="Times New Roman"/>
          <w:lang w:val="en-US"/>
        </w:rPr>
        <w:t>URL</w:t>
      </w:r>
      <w:r w:rsidRPr="00293A17">
        <w:rPr>
          <w:rFonts w:ascii="Times New Roman" w:hAnsi="Times New Roman" w:cs="Times New Roman"/>
        </w:rPr>
        <w:t xml:space="preserve">: </w:t>
      </w:r>
      <w:hyperlink r:id="rId7"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r w:rsidRPr="00293A17">
          <w:rPr>
            <w:rStyle w:val="af9"/>
            <w:rFonts w:ascii="Times New Roman" w:hAnsi="Times New Roman" w:cs="Times New Roman"/>
            <w:lang w:val="en-US"/>
          </w:rPr>
          <w:t>www</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straitstimes</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com</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asia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se</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asia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code</w:t>
        </w:r>
        <w:r w:rsidRPr="00293A17">
          <w:rPr>
            <w:rStyle w:val="af9"/>
            <w:rFonts w:ascii="Times New Roman" w:hAnsi="Times New Roman" w:cs="Times New Roman"/>
          </w:rPr>
          <w:t>-</w:t>
        </w:r>
        <w:r w:rsidRPr="00293A17">
          <w:rPr>
            <w:rStyle w:val="af9"/>
            <w:rFonts w:ascii="Times New Roman" w:hAnsi="Times New Roman" w:cs="Times New Roman"/>
            <w:lang w:val="en-US"/>
          </w:rPr>
          <w:t>of</w:t>
        </w:r>
        <w:r w:rsidRPr="00293A17">
          <w:rPr>
            <w:rStyle w:val="af9"/>
            <w:rFonts w:ascii="Times New Roman" w:hAnsi="Times New Roman" w:cs="Times New Roman"/>
          </w:rPr>
          <w:t>-</w:t>
        </w:r>
        <w:r w:rsidRPr="00293A17">
          <w:rPr>
            <w:rStyle w:val="af9"/>
            <w:rFonts w:ascii="Times New Roman" w:hAnsi="Times New Roman" w:cs="Times New Roman"/>
            <w:lang w:val="en-US"/>
          </w:rPr>
          <w:t>conduct</w:t>
        </w:r>
        <w:r w:rsidRPr="00293A17">
          <w:rPr>
            <w:rStyle w:val="af9"/>
            <w:rFonts w:ascii="Times New Roman" w:hAnsi="Times New Roman" w:cs="Times New Roman"/>
          </w:rPr>
          <w:t>-</w:t>
        </w:r>
        <w:r w:rsidRPr="00293A17">
          <w:rPr>
            <w:rStyle w:val="af9"/>
            <w:rFonts w:ascii="Times New Roman" w:hAnsi="Times New Roman" w:cs="Times New Roman"/>
            <w:lang w:val="en-US"/>
          </w:rPr>
          <w:t>on</w:t>
        </w:r>
        <w:r w:rsidRPr="00293A17">
          <w:rPr>
            <w:rStyle w:val="af9"/>
            <w:rFonts w:ascii="Times New Roman" w:hAnsi="Times New Roman" w:cs="Times New Roman"/>
          </w:rPr>
          <w:t>-</w:t>
        </w:r>
        <w:r w:rsidRPr="00293A17">
          <w:rPr>
            <w:rStyle w:val="af9"/>
            <w:rFonts w:ascii="Times New Roman" w:hAnsi="Times New Roman" w:cs="Times New Roman"/>
            <w:lang w:val="en-US"/>
          </w:rPr>
          <w:t>south</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sea</w:t>
        </w:r>
        <w:r w:rsidRPr="00293A17">
          <w:rPr>
            <w:rStyle w:val="af9"/>
            <w:rFonts w:ascii="Times New Roman" w:hAnsi="Times New Roman" w:cs="Times New Roman"/>
          </w:rPr>
          <w:t>-</w:t>
        </w:r>
        <w:r w:rsidRPr="00293A17">
          <w:rPr>
            <w:rStyle w:val="af9"/>
            <w:rFonts w:ascii="Times New Roman" w:hAnsi="Times New Roman" w:cs="Times New Roman"/>
            <w:lang w:val="en-US"/>
          </w:rPr>
          <w:t>must</w:t>
        </w:r>
        <w:r w:rsidRPr="00293A17">
          <w:rPr>
            <w:rStyle w:val="af9"/>
            <w:rFonts w:ascii="Times New Roman" w:hAnsi="Times New Roman" w:cs="Times New Roman"/>
          </w:rPr>
          <w:t>-</w:t>
        </w:r>
        <w:r w:rsidRPr="00293A17">
          <w:rPr>
            <w:rStyle w:val="af9"/>
            <w:rFonts w:ascii="Times New Roman" w:hAnsi="Times New Roman" w:cs="Times New Roman"/>
            <w:lang w:val="en-US"/>
          </w:rPr>
          <w:t>be</w:t>
        </w:r>
        <w:r w:rsidRPr="00293A17">
          <w:rPr>
            <w:rStyle w:val="af9"/>
            <w:rFonts w:ascii="Times New Roman" w:hAnsi="Times New Roman" w:cs="Times New Roman"/>
          </w:rPr>
          <w:t>-</w:t>
        </w:r>
        <w:r w:rsidRPr="00293A17">
          <w:rPr>
            <w:rStyle w:val="af9"/>
            <w:rFonts w:ascii="Times New Roman" w:hAnsi="Times New Roman" w:cs="Times New Roman"/>
            <w:lang w:val="en-US"/>
          </w:rPr>
          <w:t>actionable</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indonesia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says</w:t>
        </w:r>
        <w:r w:rsidRPr="00293A17">
          <w:rPr>
            <w:rStyle w:val="af9"/>
            <w:rFonts w:ascii="Times New Roman" w:hAnsi="Times New Roman" w:cs="Times New Roman"/>
          </w:rPr>
          <w:t>-</w:t>
        </w:r>
        <w:r w:rsidRPr="00293A17">
          <w:rPr>
            <w:rStyle w:val="af9"/>
            <w:rFonts w:ascii="Times New Roman" w:hAnsi="Times New Roman" w:cs="Times New Roman"/>
            <w:lang w:val="en-US"/>
          </w:rPr>
          <w:t>after</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asean</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talks</w:t>
        </w:r>
      </w:hyperlink>
      <w:r w:rsidRPr="00293A17">
        <w:rPr>
          <w:rFonts w:ascii="Times New Roman" w:hAnsi="Times New Roman" w:cs="Times New Roman"/>
        </w:rPr>
        <w:t xml:space="preserve"> </w:t>
      </w:r>
      <w:r w:rsidR="007E67B9" w:rsidRPr="00293A17">
        <w:rPr>
          <w:rFonts w:ascii="Times New Roman" w:hAnsi="Times New Roman" w:cs="Times New Roman"/>
        </w:rPr>
        <w:t>(дата обращения 3 февраля 2025).</w:t>
      </w:r>
      <w:r w:rsidRPr="00293A17">
        <w:rPr>
          <w:rFonts w:ascii="Times New Roman" w:hAnsi="Times New Roman" w:cs="Times New Roman"/>
        </w:rPr>
        <w:t xml:space="preserve"> </w:t>
      </w:r>
    </w:p>
  </w:footnote>
  <w:footnote w:id="10">
    <w:p w14:paraId="0000000A" w14:textId="233B8512"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Pr="00293A17">
        <w:rPr>
          <w:rFonts w:ascii="Times New Roman" w:hAnsi="Times New Roman" w:cs="Times New Roman"/>
          <w:i/>
          <w:iCs/>
          <w:lang w:val="en-US"/>
        </w:rPr>
        <w:t xml:space="preserve">Panda J. </w:t>
      </w:r>
      <w:r w:rsidRPr="00293A17">
        <w:rPr>
          <w:rFonts w:ascii="Times New Roman" w:hAnsi="Times New Roman" w:cs="Times New Roman"/>
          <w:lang w:val="en-US"/>
        </w:rPr>
        <w:t xml:space="preserve">Code of Conduct needed for South China Sea </w:t>
      </w:r>
      <w:r w:rsidR="004B70D1" w:rsidRPr="00293A17">
        <w:rPr>
          <w:rFonts w:ascii="Times New Roman" w:hAnsi="Times New Roman" w:cs="Times New Roman"/>
          <w:lang w:val="en-US" w:eastAsia="zh-CN"/>
        </w:rPr>
        <w:t>// Institute for Security &amp; Development Policy.</w:t>
      </w:r>
      <w:r w:rsidR="00704ACF" w:rsidRPr="00293A17">
        <w:rPr>
          <w:rFonts w:ascii="Times New Roman" w:hAnsi="Times New Roman" w:cs="Times New Roman"/>
          <w:lang w:val="en-US" w:eastAsia="zh-CN"/>
        </w:rPr>
        <w:t xml:space="preserve"> </w:t>
      </w:r>
      <w:r w:rsidR="004134BC" w:rsidRPr="00293A17">
        <w:rPr>
          <w:rFonts w:ascii="Times New Roman" w:hAnsi="Times New Roman" w:cs="Times New Roman"/>
          <w:lang w:val="en-US" w:eastAsia="zh-CN"/>
        </w:rPr>
        <w:t>Sep</w:t>
      </w:r>
      <w:r w:rsidR="004134BC" w:rsidRPr="00293A17">
        <w:rPr>
          <w:rFonts w:ascii="Times New Roman" w:hAnsi="Times New Roman" w:cs="Times New Roman"/>
          <w:lang w:eastAsia="zh-CN"/>
        </w:rPr>
        <w:t xml:space="preserve">. </w:t>
      </w:r>
      <w:r w:rsidR="00704ACF" w:rsidRPr="00293A17">
        <w:rPr>
          <w:rFonts w:ascii="Times New Roman" w:hAnsi="Times New Roman" w:cs="Times New Roman"/>
          <w:lang w:eastAsia="zh-CN"/>
        </w:rPr>
        <w:t>2020.</w:t>
      </w:r>
      <w:r w:rsidRPr="00293A17">
        <w:rPr>
          <w:rFonts w:ascii="Times New Roman" w:hAnsi="Times New Roman" w:cs="Times New Roman"/>
        </w:rPr>
        <w:t xml:space="preserve"> </w:t>
      </w:r>
      <w:r w:rsidR="00704ACF" w:rsidRPr="00293A17">
        <w:rPr>
          <w:rFonts w:ascii="Times New Roman" w:hAnsi="Times New Roman" w:cs="Times New Roman"/>
          <w:lang w:val="en-US"/>
        </w:rPr>
        <w:t>URL</w:t>
      </w:r>
      <w:r w:rsidRPr="00293A17">
        <w:rPr>
          <w:rFonts w:ascii="Times New Roman" w:hAnsi="Times New Roman" w:cs="Times New Roman"/>
        </w:rPr>
        <w:t xml:space="preserve">: </w:t>
      </w:r>
      <w:hyperlink r:id="rId8"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isdp</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eu</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publication</w:t>
        </w:r>
        <w:r w:rsidRPr="00293A17">
          <w:rPr>
            <w:rStyle w:val="af9"/>
            <w:rFonts w:ascii="Times New Roman" w:hAnsi="Times New Roman" w:cs="Times New Roman"/>
          </w:rPr>
          <w:t>/</w:t>
        </w:r>
        <w:r w:rsidRPr="00293A17">
          <w:rPr>
            <w:rStyle w:val="af9"/>
            <w:rFonts w:ascii="Times New Roman" w:hAnsi="Times New Roman" w:cs="Times New Roman"/>
            <w:lang w:val="en-US"/>
          </w:rPr>
          <w:t>code</w:t>
        </w:r>
        <w:r w:rsidRPr="00293A17">
          <w:rPr>
            <w:rStyle w:val="af9"/>
            <w:rFonts w:ascii="Times New Roman" w:hAnsi="Times New Roman" w:cs="Times New Roman"/>
          </w:rPr>
          <w:t>-</w:t>
        </w:r>
        <w:r w:rsidRPr="00293A17">
          <w:rPr>
            <w:rStyle w:val="af9"/>
            <w:rFonts w:ascii="Times New Roman" w:hAnsi="Times New Roman" w:cs="Times New Roman"/>
            <w:lang w:val="en-US"/>
          </w:rPr>
          <w:t>of</w:t>
        </w:r>
        <w:r w:rsidRPr="00293A17">
          <w:rPr>
            <w:rStyle w:val="af9"/>
            <w:rFonts w:ascii="Times New Roman" w:hAnsi="Times New Roman" w:cs="Times New Roman"/>
          </w:rPr>
          <w:t>-</w:t>
        </w:r>
        <w:r w:rsidRPr="00293A17">
          <w:rPr>
            <w:rStyle w:val="af9"/>
            <w:rFonts w:ascii="Times New Roman" w:hAnsi="Times New Roman" w:cs="Times New Roman"/>
            <w:lang w:val="en-US"/>
          </w:rPr>
          <w:t>conduct</w:t>
        </w:r>
        <w:r w:rsidRPr="00293A17">
          <w:rPr>
            <w:rStyle w:val="af9"/>
            <w:rFonts w:ascii="Times New Roman" w:hAnsi="Times New Roman" w:cs="Times New Roman"/>
          </w:rPr>
          <w:t>-</w:t>
        </w:r>
        <w:r w:rsidRPr="00293A17">
          <w:rPr>
            <w:rStyle w:val="af9"/>
            <w:rFonts w:ascii="Times New Roman" w:hAnsi="Times New Roman" w:cs="Times New Roman"/>
            <w:lang w:val="en-US"/>
          </w:rPr>
          <w:t>needed</w:t>
        </w:r>
        <w:r w:rsidRPr="00293A17">
          <w:rPr>
            <w:rStyle w:val="af9"/>
            <w:rFonts w:ascii="Times New Roman" w:hAnsi="Times New Roman" w:cs="Times New Roman"/>
          </w:rPr>
          <w:t>-</w:t>
        </w:r>
        <w:r w:rsidRPr="00293A17">
          <w:rPr>
            <w:rStyle w:val="af9"/>
            <w:rFonts w:ascii="Times New Roman" w:hAnsi="Times New Roman" w:cs="Times New Roman"/>
            <w:lang w:val="en-US"/>
          </w:rPr>
          <w:t>for</w:t>
        </w:r>
        <w:r w:rsidRPr="00293A17">
          <w:rPr>
            <w:rStyle w:val="af9"/>
            <w:rFonts w:ascii="Times New Roman" w:hAnsi="Times New Roman" w:cs="Times New Roman"/>
          </w:rPr>
          <w:t>-</w:t>
        </w:r>
        <w:r w:rsidRPr="00293A17">
          <w:rPr>
            <w:rStyle w:val="af9"/>
            <w:rFonts w:ascii="Times New Roman" w:hAnsi="Times New Roman" w:cs="Times New Roman"/>
            <w:lang w:val="en-US"/>
          </w:rPr>
          <w:t>south</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sea</w:t>
        </w:r>
        <w:r w:rsidRPr="00293A17">
          <w:rPr>
            <w:rStyle w:val="af9"/>
            <w:rFonts w:ascii="Times New Roman" w:hAnsi="Times New Roman" w:cs="Times New Roman"/>
          </w:rPr>
          <w:t>/</w:t>
        </w:r>
      </w:hyperlink>
      <w:r w:rsidRPr="00293A17">
        <w:rPr>
          <w:rFonts w:ascii="Times New Roman" w:hAnsi="Times New Roman" w:cs="Times New Roman"/>
        </w:rPr>
        <w:t xml:space="preserve"> </w:t>
      </w:r>
      <w:r w:rsidR="00704ACF" w:rsidRPr="00293A17">
        <w:rPr>
          <w:rFonts w:ascii="Times New Roman" w:hAnsi="Times New Roman" w:cs="Times New Roman"/>
        </w:rPr>
        <w:t xml:space="preserve">(дата обращения 3 февраля 2025). </w:t>
      </w:r>
    </w:p>
  </w:footnote>
  <w:footnote w:id="11">
    <w:p w14:paraId="269A3997" w14:textId="4D9E6414" w:rsidR="00FA2F1D" w:rsidRPr="00293A17" w:rsidRDefault="00FA2F1D"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003826F3" w:rsidRPr="00293A17">
        <w:rPr>
          <w:rFonts w:ascii="Times New Roman" w:hAnsi="Times New Roman" w:cs="Times New Roman"/>
          <w:lang w:val="en-US"/>
        </w:rPr>
        <w:t xml:space="preserve">Malaysia </w:t>
      </w:r>
      <w:r w:rsidR="00663384" w:rsidRPr="00293A17">
        <w:rPr>
          <w:rFonts w:ascii="Times New Roman" w:hAnsi="Times New Roman" w:cs="Times New Roman"/>
          <w:lang w:val="en-US"/>
        </w:rPr>
        <w:t xml:space="preserve">aims to </w:t>
      </w:r>
      <w:proofErr w:type="spellStart"/>
      <w:r w:rsidR="00663384" w:rsidRPr="00293A17">
        <w:rPr>
          <w:rFonts w:ascii="Times New Roman" w:hAnsi="Times New Roman" w:cs="Times New Roman"/>
          <w:lang w:val="en-US"/>
        </w:rPr>
        <w:t>finalise</w:t>
      </w:r>
      <w:proofErr w:type="spellEnd"/>
      <w:r w:rsidR="00663384" w:rsidRPr="00293A17">
        <w:rPr>
          <w:rFonts w:ascii="Times New Roman" w:hAnsi="Times New Roman" w:cs="Times New Roman"/>
          <w:lang w:val="en-US"/>
        </w:rPr>
        <w:t xml:space="preserve"> South China Sea code of conduct with ASEAN in 2025</w:t>
      </w:r>
      <w:r w:rsidR="009276A1" w:rsidRPr="00293A17">
        <w:rPr>
          <w:rFonts w:ascii="Times New Roman" w:hAnsi="Times New Roman" w:cs="Times New Roman"/>
          <w:lang w:val="en-US"/>
        </w:rPr>
        <w:t xml:space="preserve"> // The Sun. 11.11.2024. URL</w:t>
      </w:r>
      <w:r w:rsidR="009276A1" w:rsidRPr="00293A17">
        <w:rPr>
          <w:rFonts w:ascii="Times New Roman" w:hAnsi="Times New Roman" w:cs="Times New Roman"/>
        </w:rPr>
        <w:t>:</w:t>
      </w:r>
      <w:r w:rsidR="00E162A2" w:rsidRPr="00293A17">
        <w:rPr>
          <w:rFonts w:ascii="Times New Roman" w:hAnsi="Times New Roman" w:cs="Times New Roman"/>
        </w:rPr>
        <w:t xml:space="preserve"> </w:t>
      </w:r>
      <w:hyperlink r:id="rId9" w:history="1">
        <w:r w:rsidR="00E162A2" w:rsidRPr="00293A17">
          <w:rPr>
            <w:rStyle w:val="af9"/>
            <w:rFonts w:ascii="Times New Roman" w:hAnsi="Times New Roman" w:cs="Times New Roman"/>
            <w:lang w:val="en-US"/>
          </w:rPr>
          <w:t>https</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thesun</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my</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malaysia</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news</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malaysia</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aims</w:t>
        </w:r>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to</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finalise</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south</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china</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sea</w:t>
        </w:r>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code</w:t>
        </w:r>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of</w:t>
        </w:r>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conduct</w:t>
        </w:r>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with</w:t>
        </w:r>
        <w:r w:rsidR="00E162A2" w:rsidRPr="00293A17">
          <w:rPr>
            <w:rStyle w:val="af9"/>
            <w:rFonts w:ascii="Times New Roman" w:hAnsi="Times New Roman" w:cs="Times New Roman"/>
          </w:rPr>
          <w:t>-</w:t>
        </w:r>
        <w:proofErr w:type="spellStart"/>
        <w:r w:rsidR="00E162A2" w:rsidRPr="00293A17">
          <w:rPr>
            <w:rStyle w:val="af9"/>
            <w:rFonts w:ascii="Times New Roman" w:hAnsi="Times New Roman" w:cs="Times New Roman"/>
            <w:lang w:val="en-US"/>
          </w:rPr>
          <w:t>asean</w:t>
        </w:r>
        <w:proofErr w:type="spellEnd"/>
        <w:r w:rsidR="00E162A2" w:rsidRPr="00293A17">
          <w:rPr>
            <w:rStyle w:val="af9"/>
            <w:rFonts w:ascii="Times New Roman" w:hAnsi="Times New Roman" w:cs="Times New Roman"/>
          </w:rPr>
          <w:t>-</w:t>
        </w:r>
        <w:r w:rsidR="00E162A2" w:rsidRPr="00293A17">
          <w:rPr>
            <w:rStyle w:val="af9"/>
            <w:rFonts w:ascii="Times New Roman" w:hAnsi="Times New Roman" w:cs="Times New Roman"/>
            <w:lang w:val="en-US"/>
          </w:rPr>
          <w:t>in</w:t>
        </w:r>
        <w:r w:rsidR="00E162A2" w:rsidRPr="00293A17">
          <w:rPr>
            <w:rStyle w:val="af9"/>
            <w:rFonts w:ascii="Times New Roman" w:hAnsi="Times New Roman" w:cs="Times New Roman"/>
          </w:rPr>
          <w:t>-2025-</w:t>
        </w:r>
        <w:r w:rsidR="00E162A2" w:rsidRPr="00293A17">
          <w:rPr>
            <w:rStyle w:val="af9"/>
            <w:rFonts w:ascii="Times New Roman" w:hAnsi="Times New Roman" w:cs="Times New Roman"/>
            <w:lang w:val="en-US"/>
          </w:rPr>
          <w:t>FH</w:t>
        </w:r>
        <w:r w:rsidR="00E162A2" w:rsidRPr="00293A17">
          <w:rPr>
            <w:rStyle w:val="af9"/>
            <w:rFonts w:ascii="Times New Roman" w:hAnsi="Times New Roman" w:cs="Times New Roman"/>
          </w:rPr>
          <w:t>13271985</w:t>
        </w:r>
      </w:hyperlink>
      <w:r w:rsidR="00E162A2" w:rsidRPr="00293A17">
        <w:rPr>
          <w:rFonts w:ascii="Times New Roman" w:hAnsi="Times New Roman" w:cs="Times New Roman"/>
        </w:rPr>
        <w:t xml:space="preserve"> (</w:t>
      </w:r>
      <w:r w:rsidR="00E162A2" w:rsidRPr="00293A17">
        <w:rPr>
          <w:rFonts w:ascii="Times New Roman" w:hAnsi="Times New Roman" w:cs="Times New Roman"/>
          <w:lang w:eastAsia="zh-CN"/>
        </w:rPr>
        <w:t>дата обращения 3 февраля 2024).</w:t>
      </w:r>
    </w:p>
  </w:footnote>
  <w:footnote w:id="12">
    <w:p w14:paraId="149F7D9C" w14:textId="2E06DB42" w:rsidR="00D80DF6" w:rsidRPr="00293A17" w:rsidRDefault="00D80DF6" w:rsidP="00293A17">
      <w:pPr>
        <w:pStyle w:val="af3"/>
        <w:ind w:firstLine="0"/>
        <w:rPr>
          <w:rFonts w:ascii="Times New Roman" w:hAnsi="Times New Roman" w:cs="Times New Roman"/>
          <w:lang w:eastAsia="zh-C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004F2453" w:rsidRPr="00293A17">
        <w:rPr>
          <w:rFonts w:ascii="Times New Roman" w:hAnsi="Times New Roman" w:cs="Times New Roman"/>
          <w:lang w:val="en-US"/>
        </w:rPr>
        <w:t xml:space="preserve">Statement on the Latest Developments in the South China Sea </w:t>
      </w:r>
      <w:r w:rsidR="00FA59BE" w:rsidRPr="00293A17">
        <w:rPr>
          <w:rFonts w:ascii="Times New Roman" w:hAnsi="Times New Roman" w:cs="Times New Roman"/>
          <w:lang w:val="en-US"/>
        </w:rPr>
        <w:t xml:space="preserve">// Ministry of Foreign Affairs of Brunei Darussalam. </w:t>
      </w:r>
      <w:r w:rsidR="00D64B5C" w:rsidRPr="00293A17">
        <w:rPr>
          <w:rFonts w:ascii="Times New Roman" w:hAnsi="Times New Roman" w:cs="Times New Roman"/>
        </w:rPr>
        <w:t xml:space="preserve">02.09.2023. </w:t>
      </w:r>
      <w:r w:rsidR="003119B2" w:rsidRPr="00293A17">
        <w:rPr>
          <w:rFonts w:ascii="Times New Roman" w:hAnsi="Times New Roman" w:cs="Times New Roman"/>
          <w:lang w:val="en-US"/>
        </w:rPr>
        <w:t>URL</w:t>
      </w:r>
      <w:r w:rsidR="003119B2" w:rsidRPr="00293A17">
        <w:rPr>
          <w:rFonts w:ascii="Times New Roman" w:hAnsi="Times New Roman" w:cs="Times New Roman"/>
        </w:rPr>
        <w:t xml:space="preserve">: </w:t>
      </w:r>
      <w:hyperlink r:id="rId10" w:history="1">
        <w:r w:rsidR="003119B2" w:rsidRPr="00293A17">
          <w:rPr>
            <w:rStyle w:val="af9"/>
            <w:rFonts w:ascii="Times New Roman" w:hAnsi="Times New Roman" w:cs="Times New Roman"/>
            <w:lang w:val="en-US"/>
          </w:rPr>
          <w:t>https</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www</w:t>
        </w:r>
        <w:r w:rsidR="003119B2" w:rsidRPr="00293A17">
          <w:rPr>
            <w:rStyle w:val="af9"/>
            <w:rFonts w:ascii="Times New Roman" w:hAnsi="Times New Roman" w:cs="Times New Roman"/>
          </w:rPr>
          <w:t>.</w:t>
        </w:r>
        <w:proofErr w:type="spellStart"/>
        <w:r w:rsidR="003119B2" w:rsidRPr="00293A17">
          <w:rPr>
            <w:rStyle w:val="af9"/>
            <w:rFonts w:ascii="Times New Roman" w:hAnsi="Times New Roman" w:cs="Times New Roman"/>
            <w:lang w:val="en-US"/>
          </w:rPr>
          <w:t>mfa</w:t>
        </w:r>
        <w:proofErr w:type="spellEnd"/>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gov</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bn</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Lists</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Press</w:t>
        </w:r>
        <w:r w:rsidR="003119B2" w:rsidRPr="00293A17">
          <w:rPr>
            <w:rStyle w:val="af9"/>
            <w:rFonts w:ascii="Times New Roman" w:hAnsi="Times New Roman" w:cs="Times New Roman"/>
          </w:rPr>
          <w:t>%20</w:t>
        </w:r>
        <w:r w:rsidR="003119B2" w:rsidRPr="00293A17">
          <w:rPr>
            <w:rStyle w:val="af9"/>
            <w:rFonts w:ascii="Times New Roman" w:hAnsi="Times New Roman" w:cs="Times New Roman"/>
            <w:lang w:val="en-US"/>
          </w:rPr>
          <w:t>Room</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news</w:t>
        </w:r>
        <w:r w:rsidR="003119B2" w:rsidRPr="00293A17">
          <w:rPr>
            <w:rStyle w:val="af9"/>
            <w:rFonts w:ascii="Times New Roman" w:hAnsi="Times New Roman" w:cs="Times New Roman"/>
          </w:rPr>
          <w:t>.</w:t>
        </w:r>
        <w:proofErr w:type="spellStart"/>
        <w:r w:rsidR="003119B2" w:rsidRPr="00293A17">
          <w:rPr>
            <w:rStyle w:val="af9"/>
            <w:rFonts w:ascii="Times New Roman" w:hAnsi="Times New Roman" w:cs="Times New Roman"/>
            <w:lang w:val="en-US"/>
          </w:rPr>
          <w:t>aspx</w:t>
        </w:r>
        <w:proofErr w:type="spellEnd"/>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id</w:t>
        </w:r>
        <w:r w:rsidR="003119B2" w:rsidRPr="00293A17">
          <w:rPr>
            <w:rStyle w:val="af9"/>
            <w:rFonts w:ascii="Times New Roman" w:hAnsi="Times New Roman" w:cs="Times New Roman"/>
          </w:rPr>
          <w:t>=1067&amp;</w:t>
        </w:r>
        <w:r w:rsidR="003119B2" w:rsidRPr="00293A17">
          <w:rPr>
            <w:rStyle w:val="af9"/>
            <w:rFonts w:ascii="Times New Roman" w:hAnsi="Times New Roman" w:cs="Times New Roman"/>
            <w:lang w:val="en-US"/>
          </w:rPr>
          <w:t>source</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https</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www</w:t>
        </w:r>
        <w:r w:rsidR="003119B2" w:rsidRPr="00293A17">
          <w:rPr>
            <w:rStyle w:val="af9"/>
            <w:rFonts w:ascii="Times New Roman" w:hAnsi="Times New Roman" w:cs="Times New Roman"/>
          </w:rPr>
          <w:t>.</w:t>
        </w:r>
        <w:proofErr w:type="spellStart"/>
        <w:r w:rsidR="003119B2" w:rsidRPr="00293A17">
          <w:rPr>
            <w:rStyle w:val="af9"/>
            <w:rFonts w:ascii="Times New Roman" w:hAnsi="Times New Roman" w:cs="Times New Roman"/>
            <w:lang w:val="en-US"/>
          </w:rPr>
          <w:t>mfa</w:t>
        </w:r>
        <w:proofErr w:type="spellEnd"/>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gov</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bn</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site</w:t>
        </w:r>
        <w:r w:rsidR="003119B2" w:rsidRPr="00293A17">
          <w:rPr>
            <w:rStyle w:val="af9"/>
            <w:rFonts w:ascii="Times New Roman" w:hAnsi="Times New Roman" w:cs="Times New Roman"/>
          </w:rPr>
          <w:t>/</w:t>
        </w:r>
        <w:r w:rsidR="003119B2" w:rsidRPr="00293A17">
          <w:rPr>
            <w:rStyle w:val="af9"/>
            <w:rFonts w:ascii="Times New Roman" w:hAnsi="Times New Roman" w:cs="Times New Roman"/>
            <w:lang w:val="en-US"/>
          </w:rPr>
          <w:t>home</w:t>
        </w:r>
        <w:r w:rsidR="003119B2" w:rsidRPr="00293A17">
          <w:rPr>
            <w:rStyle w:val="af9"/>
            <w:rFonts w:ascii="Times New Roman" w:hAnsi="Times New Roman" w:cs="Times New Roman"/>
          </w:rPr>
          <w:t>.</w:t>
        </w:r>
        <w:proofErr w:type="spellStart"/>
        <w:r w:rsidR="003119B2" w:rsidRPr="00293A17">
          <w:rPr>
            <w:rStyle w:val="af9"/>
            <w:rFonts w:ascii="Times New Roman" w:hAnsi="Times New Roman" w:cs="Times New Roman"/>
            <w:lang w:val="en-US"/>
          </w:rPr>
          <w:t>aspx</w:t>
        </w:r>
        <w:proofErr w:type="spellEnd"/>
      </w:hyperlink>
      <w:r w:rsidR="003119B2" w:rsidRPr="00293A17">
        <w:rPr>
          <w:rFonts w:ascii="Times New Roman" w:hAnsi="Times New Roman" w:cs="Times New Roman"/>
        </w:rPr>
        <w:t xml:space="preserve"> (</w:t>
      </w:r>
      <w:r w:rsidR="003119B2" w:rsidRPr="00293A17">
        <w:rPr>
          <w:rFonts w:ascii="Times New Roman" w:hAnsi="Times New Roman" w:cs="Times New Roman"/>
          <w:lang w:eastAsia="zh-CN"/>
        </w:rPr>
        <w:t xml:space="preserve">дата обращения </w:t>
      </w:r>
      <w:r w:rsidR="009276A1" w:rsidRPr="00293A17">
        <w:rPr>
          <w:rFonts w:ascii="Times New Roman" w:hAnsi="Times New Roman" w:cs="Times New Roman"/>
          <w:lang w:eastAsia="zh-CN"/>
        </w:rPr>
        <w:t>3</w:t>
      </w:r>
      <w:r w:rsidR="003119B2" w:rsidRPr="00293A17">
        <w:rPr>
          <w:rFonts w:ascii="Times New Roman" w:hAnsi="Times New Roman" w:cs="Times New Roman"/>
          <w:lang w:eastAsia="zh-CN"/>
        </w:rPr>
        <w:t xml:space="preserve"> </w:t>
      </w:r>
      <w:r w:rsidR="009276A1" w:rsidRPr="00293A17">
        <w:rPr>
          <w:rFonts w:ascii="Times New Roman" w:hAnsi="Times New Roman" w:cs="Times New Roman"/>
          <w:lang w:eastAsia="zh-CN"/>
        </w:rPr>
        <w:t>февраля</w:t>
      </w:r>
      <w:r w:rsidR="003119B2" w:rsidRPr="00293A17">
        <w:rPr>
          <w:rFonts w:ascii="Times New Roman" w:hAnsi="Times New Roman" w:cs="Times New Roman"/>
          <w:lang w:eastAsia="zh-CN"/>
        </w:rPr>
        <w:t xml:space="preserve"> 2024). </w:t>
      </w:r>
    </w:p>
  </w:footnote>
  <w:footnote w:id="13">
    <w:p w14:paraId="788F8FAC" w14:textId="636350D0" w:rsidR="00867711" w:rsidRPr="00293A17" w:rsidRDefault="00867711"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Pr="00293A17">
        <w:rPr>
          <w:rFonts w:ascii="Times New Roman" w:hAnsi="Times New Roman" w:cs="Times New Roman"/>
          <w:i/>
          <w:iCs/>
          <w:lang w:val="en-US"/>
        </w:rPr>
        <w:t>Santos C</w:t>
      </w:r>
      <w:r w:rsidRPr="00293A17">
        <w:rPr>
          <w:rFonts w:ascii="Times New Roman" w:hAnsi="Times New Roman" w:cs="Times New Roman"/>
          <w:lang w:val="en-US"/>
        </w:rPr>
        <w:t>. Marcos calls for early completion of South China Sea code of conduct</w:t>
      </w:r>
      <w:r w:rsidR="00B279DF" w:rsidRPr="00293A17">
        <w:rPr>
          <w:rFonts w:ascii="Times New Roman" w:hAnsi="Times New Roman" w:cs="Times New Roman"/>
          <w:lang w:val="en-US"/>
        </w:rPr>
        <w:t xml:space="preserve"> // RepublicAsia. </w:t>
      </w:r>
      <w:r w:rsidR="00B279DF" w:rsidRPr="00293A17">
        <w:rPr>
          <w:rFonts w:ascii="Times New Roman" w:hAnsi="Times New Roman" w:cs="Times New Roman"/>
        </w:rPr>
        <w:t xml:space="preserve">2023. </w:t>
      </w:r>
      <w:r w:rsidR="00B35F46" w:rsidRPr="00293A17">
        <w:rPr>
          <w:rFonts w:ascii="Times New Roman" w:hAnsi="Times New Roman" w:cs="Times New Roman"/>
          <w:lang w:val="en-US"/>
        </w:rPr>
        <w:t>URL</w:t>
      </w:r>
      <w:r w:rsidRPr="00293A17">
        <w:rPr>
          <w:rFonts w:ascii="Times New Roman" w:hAnsi="Times New Roman" w:cs="Times New Roman"/>
        </w:rPr>
        <w:t xml:space="preserve">: </w:t>
      </w:r>
      <w:hyperlink r:id="rId11"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republicasiamedia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com</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marcos</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calls</w:t>
        </w:r>
        <w:r w:rsidRPr="00293A17">
          <w:rPr>
            <w:rStyle w:val="af9"/>
            <w:rFonts w:ascii="Times New Roman" w:hAnsi="Times New Roman" w:cs="Times New Roman"/>
          </w:rPr>
          <w:t>-</w:t>
        </w:r>
        <w:r w:rsidRPr="00293A17">
          <w:rPr>
            <w:rStyle w:val="af9"/>
            <w:rFonts w:ascii="Times New Roman" w:hAnsi="Times New Roman" w:cs="Times New Roman"/>
            <w:lang w:val="en-US"/>
          </w:rPr>
          <w:t>for</w:t>
        </w:r>
        <w:r w:rsidRPr="00293A17">
          <w:rPr>
            <w:rStyle w:val="af9"/>
            <w:rFonts w:ascii="Times New Roman" w:hAnsi="Times New Roman" w:cs="Times New Roman"/>
          </w:rPr>
          <w:t>-</w:t>
        </w:r>
        <w:r w:rsidRPr="00293A17">
          <w:rPr>
            <w:rStyle w:val="af9"/>
            <w:rFonts w:ascii="Times New Roman" w:hAnsi="Times New Roman" w:cs="Times New Roman"/>
            <w:lang w:val="en-US"/>
          </w:rPr>
          <w:t>early</w:t>
        </w:r>
        <w:r w:rsidRPr="00293A17">
          <w:rPr>
            <w:rStyle w:val="af9"/>
            <w:rFonts w:ascii="Times New Roman" w:hAnsi="Times New Roman" w:cs="Times New Roman"/>
          </w:rPr>
          <w:t>-</w:t>
        </w:r>
        <w:r w:rsidRPr="00293A17">
          <w:rPr>
            <w:rStyle w:val="af9"/>
            <w:rFonts w:ascii="Times New Roman" w:hAnsi="Times New Roman" w:cs="Times New Roman"/>
            <w:lang w:val="en-US"/>
          </w:rPr>
          <w:t>completion</w:t>
        </w:r>
        <w:r w:rsidRPr="00293A17">
          <w:rPr>
            <w:rStyle w:val="af9"/>
            <w:rFonts w:ascii="Times New Roman" w:hAnsi="Times New Roman" w:cs="Times New Roman"/>
          </w:rPr>
          <w:t>-</w:t>
        </w:r>
        <w:r w:rsidRPr="00293A17">
          <w:rPr>
            <w:rStyle w:val="af9"/>
            <w:rFonts w:ascii="Times New Roman" w:hAnsi="Times New Roman" w:cs="Times New Roman"/>
            <w:lang w:val="en-US"/>
          </w:rPr>
          <w:t>of</w:t>
        </w:r>
        <w:r w:rsidRPr="00293A17">
          <w:rPr>
            <w:rStyle w:val="af9"/>
            <w:rFonts w:ascii="Times New Roman" w:hAnsi="Times New Roman" w:cs="Times New Roman"/>
          </w:rPr>
          <w:t>-</w:t>
        </w:r>
        <w:r w:rsidRPr="00293A17">
          <w:rPr>
            <w:rStyle w:val="af9"/>
            <w:rFonts w:ascii="Times New Roman" w:hAnsi="Times New Roman" w:cs="Times New Roman"/>
            <w:lang w:val="en-US"/>
          </w:rPr>
          <w:t>south</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sea</w:t>
        </w:r>
        <w:r w:rsidRPr="00293A17">
          <w:rPr>
            <w:rStyle w:val="af9"/>
            <w:rFonts w:ascii="Times New Roman" w:hAnsi="Times New Roman" w:cs="Times New Roman"/>
          </w:rPr>
          <w:t>-</w:t>
        </w:r>
        <w:r w:rsidRPr="00293A17">
          <w:rPr>
            <w:rStyle w:val="af9"/>
            <w:rFonts w:ascii="Times New Roman" w:hAnsi="Times New Roman" w:cs="Times New Roman"/>
            <w:lang w:val="en-US"/>
          </w:rPr>
          <w:t>code</w:t>
        </w:r>
        <w:r w:rsidRPr="00293A17">
          <w:rPr>
            <w:rStyle w:val="af9"/>
            <w:rFonts w:ascii="Times New Roman" w:hAnsi="Times New Roman" w:cs="Times New Roman"/>
          </w:rPr>
          <w:t>-</w:t>
        </w:r>
        <w:r w:rsidRPr="00293A17">
          <w:rPr>
            <w:rStyle w:val="af9"/>
            <w:rFonts w:ascii="Times New Roman" w:hAnsi="Times New Roman" w:cs="Times New Roman"/>
            <w:lang w:val="en-US"/>
          </w:rPr>
          <w:t>of</w:t>
        </w:r>
        <w:r w:rsidRPr="00293A17">
          <w:rPr>
            <w:rStyle w:val="af9"/>
            <w:rFonts w:ascii="Times New Roman" w:hAnsi="Times New Roman" w:cs="Times New Roman"/>
          </w:rPr>
          <w:t>-</w:t>
        </w:r>
        <w:r w:rsidRPr="00293A17">
          <w:rPr>
            <w:rStyle w:val="af9"/>
            <w:rFonts w:ascii="Times New Roman" w:hAnsi="Times New Roman" w:cs="Times New Roman"/>
            <w:lang w:val="en-US"/>
          </w:rPr>
          <w:t>conduct</w:t>
        </w:r>
        <w:r w:rsidRPr="00293A17">
          <w:rPr>
            <w:rStyle w:val="af9"/>
            <w:rFonts w:ascii="Times New Roman" w:hAnsi="Times New Roman" w:cs="Times New Roman"/>
          </w:rPr>
          <w:t>/</w:t>
        </w:r>
      </w:hyperlink>
      <w:r w:rsidRPr="00293A17">
        <w:rPr>
          <w:rFonts w:ascii="Times New Roman" w:hAnsi="Times New Roman" w:cs="Times New Roman"/>
        </w:rPr>
        <w:t xml:space="preserve"> </w:t>
      </w:r>
      <w:r w:rsidR="00B35F46" w:rsidRPr="00293A17">
        <w:rPr>
          <w:rFonts w:ascii="Times New Roman" w:hAnsi="Times New Roman" w:cs="Times New Roman"/>
        </w:rPr>
        <w:t>(</w:t>
      </w:r>
      <w:r w:rsidR="00B35F46" w:rsidRPr="00293A17">
        <w:rPr>
          <w:rFonts w:ascii="Times New Roman" w:hAnsi="Times New Roman" w:cs="Times New Roman"/>
          <w:lang w:eastAsia="zh-CN"/>
        </w:rPr>
        <w:t>дата обращения 3 февраля 2024).</w:t>
      </w:r>
    </w:p>
  </w:footnote>
  <w:footnote w:id="14">
    <w:p w14:paraId="3687BF28" w14:textId="53E3CCFA" w:rsidR="00867711" w:rsidRPr="00293A17" w:rsidRDefault="00867711" w:rsidP="00293A17">
      <w:pPr>
        <w:pStyle w:val="af3"/>
        <w:ind w:firstLine="0"/>
        <w:rPr>
          <w:rFonts w:ascii="Times New Roman" w:hAnsi="Times New Roman" w:cs="Times New Roman"/>
          <w:lang w:val="en-US"/>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00AD0609" w:rsidRPr="00293A17">
        <w:rPr>
          <w:rFonts w:ascii="Times New Roman" w:hAnsi="Times New Roman" w:cs="Times New Roman"/>
          <w:lang w:val="en-US"/>
        </w:rPr>
        <w:t>Ibid</w:t>
      </w:r>
      <w:r w:rsidRPr="00293A17">
        <w:rPr>
          <w:rFonts w:ascii="Times New Roman" w:hAnsi="Times New Roman" w:cs="Times New Roman"/>
          <w:lang w:val="en-US"/>
        </w:rPr>
        <w:t>.</w:t>
      </w:r>
    </w:p>
  </w:footnote>
  <w:footnote w:id="15">
    <w:p w14:paraId="0000000B" w14:textId="5EB2F8D4"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r w:rsidRPr="00293A17">
        <w:rPr>
          <w:rFonts w:ascii="Times New Roman" w:hAnsi="Times New Roman" w:cs="Times New Roman"/>
          <w:i/>
          <w:iCs/>
          <w:lang w:val="en-US"/>
        </w:rPr>
        <w:t>LaRocco T.</w:t>
      </w:r>
      <w:r w:rsidRPr="00293A17">
        <w:rPr>
          <w:rFonts w:ascii="Times New Roman" w:hAnsi="Times New Roman" w:cs="Times New Roman"/>
          <w:lang w:val="en-US"/>
        </w:rPr>
        <w:t xml:space="preserve"> 2012 ASEAN Summit — Phnom Penh, Cambodia </w:t>
      </w:r>
      <w:r w:rsidR="004B636F" w:rsidRPr="00293A17">
        <w:rPr>
          <w:rFonts w:ascii="Times New Roman" w:hAnsi="Times New Roman" w:cs="Times New Roman"/>
          <w:lang w:val="en-US" w:eastAsia="zh-CN"/>
        </w:rPr>
        <w:t xml:space="preserve">// Foreign Policy Association. </w:t>
      </w:r>
      <w:r w:rsidR="004B636F" w:rsidRPr="00293A17">
        <w:rPr>
          <w:rFonts w:ascii="Times New Roman" w:hAnsi="Times New Roman" w:cs="Times New Roman"/>
          <w:lang w:eastAsia="zh-CN"/>
        </w:rPr>
        <w:t>25.03.2012.</w:t>
      </w:r>
      <w:r w:rsidRPr="00293A17">
        <w:rPr>
          <w:rFonts w:ascii="Times New Roman" w:hAnsi="Times New Roman" w:cs="Times New Roman"/>
        </w:rPr>
        <w:t xml:space="preserve"> </w:t>
      </w:r>
      <w:r w:rsidR="004B636F" w:rsidRPr="00293A17">
        <w:rPr>
          <w:rFonts w:ascii="Times New Roman" w:hAnsi="Times New Roman" w:cs="Times New Roman"/>
          <w:lang w:val="en-US"/>
        </w:rPr>
        <w:t>URL</w:t>
      </w:r>
      <w:r w:rsidRPr="00293A17">
        <w:rPr>
          <w:rFonts w:ascii="Times New Roman" w:hAnsi="Times New Roman" w:cs="Times New Roman"/>
        </w:rPr>
        <w:t xml:space="preserve">: </w:t>
      </w:r>
      <w:hyperlink r:id="rId12"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foreignpolicyblogs</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com</w:t>
        </w:r>
        <w:r w:rsidRPr="00293A17">
          <w:rPr>
            <w:rStyle w:val="af9"/>
            <w:rFonts w:ascii="Times New Roman" w:hAnsi="Times New Roman" w:cs="Times New Roman"/>
          </w:rPr>
          <w:t>/2012/03/25/2012-</w:t>
        </w:r>
        <w:proofErr w:type="spellStart"/>
        <w:r w:rsidRPr="00293A17">
          <w:rPr>
            <w:rStyle w:val="af9"/>
            <w:rFonts w:ascii="Times New Roman" w:hAnsi="Times New Roman" w:cs="Times New Roman"/>
            <w:lang w:val="en-US"/>
          </w:rPr>
          <w:t>asean</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summit</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phnom</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penh</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cambodia</w:t>
        </w:r>
        <w:proofErr w:type="spellEnd"/>
        <w:r w:rsidRPr="00293A17">
          <w:rPr>
            <w:rStyle w:val="af9"/>
            <w:rFonts w:ascii="Times New Roman" w:hAnsi="Times New Roman" w:cs="Times New Roman"/>
          </w:rPr>
          <w:t>/</w:t>
        </w:r>
      </w:hyperlink>
      <w:r w:rsidRPr="00293A17">
        <w:rPr>
          <w:rFonts w:ascii="Times New Roman" w:hAnsi="Times New Roman" w:cs="Times New Roman"/>
        </w:rPr>
        <w:t xml:space="preserve"> </w:t>
      </w:r>
      <w:r w:rsidR="004B636F" w:rsidRPr="00293A17">
        <w:rPr>
          <w:rFonts w:ascii="Times New Roman" w:hAnsi="Times New Roman" w:cs="Times New Roman"/>
        </w:rPr>
        <w:t>(</w:t>
      </w:r>
      <w:r w:rsidR="004B636F" w:rsidRPr="00293A17">
        <w:rPr>
          <w:rFonts w:ascii="Times New Roman" w:hAnsi="Times New Roman" w:cs="Times New Roman"/>
          <w:lang w:eastAsia="zh-CN"/>
        </w:rPr>
        <w:t>дата обращения 3 февраля 2024).</w:t>
      </w:r>
    </w:p>
  </w:footnote>
  <w:footnote w:id="16">
    <w:p w14:paraId="0000000F" w14:textId="538631F7"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rPr>
        <w:t xml:space="preserve"> Устав ООН (полный текст) // Организация Объединенных Наций. </w:t>
      </w:r>
      <w:r w:rsidRPr="00293A17">
        <w:rPr>
          <w:rFonts w:ascii="Times New Roman" w:hAnsi="Times New Roman" w:cs="Times New Roman"/>
          <w:lang w:val="en-US"/>
        </w:rPr>
        <w:t>URL</w:t>
      </w:r>
      <w:r w:rsidRPr="00293A17">
        <w:rPr>
          <w:rFonts w:ascii="Times New Roman" w:hAnsi="Times New Roman" w:cs="Times New Roman"/>
        </w:rPr>
        <w:t xml:space="preserve">: </w:t>
      </w:r>
      <w:hyperlink r:id="rId13"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r w:rsidRPr="00293A17">
          <w:rPr>
            <w:rStyle w:val="af9"/>
            <w:rFonts w:ascii="Times New Roman" w:hAnsi="Times New Roman" w:cs="Times New Roman"/>
            <w:lang w:val="en-US"/>
          </w:rPr>
          <w:t>www</w:t>
        </w:r>
        <w:r w:rsidRPr="00293A17">
          <w:rPr>
            <w:rStyle w:val="af9"/>
            <w:rFonts w:ascii="Times New Roman" w:hAnsi="Times New Roman" w:cs="Times New Roman"/>
          </w:rPr>
          <w:t>.</w:t>
        </w:r>
        <w:r w:rsidRPr="00293A17">
          <w:rPr>
            <w:rStyle w:val="af9"/>
            <w:rFonts w:ascii="Times New Roman" w:hAnsi="Times New Roman" w:cs="Times New Roman"/>
            <w:lang w:val="en-US"/>
          </w:rPr>
          <w:t>un</w:t>
        </w:r>
        <w:r w:rsidRPr="00293A17">
          <w:rPr>
            <w:rStyle w:val="af9"/>
            <w:rFonts w:ascii="Times New Roman" w:hAnsi="Times New Roman" w:cs="Times New Roman"/>
          </w:rPr>
          <w:t>.</w:t>
        </w:r>
        <w:r w:rsidRPr="00293A17">
          <w:rPr>
            <w:rStyle w:val="af9"/>
            <w:rFonts w:ascii="Times New Roman" w:hAnsi="Times New Roman" w:cs="Times New Roman"/>
            <w:lang w:val="en-US"/>
          </w:rPr>
          <w:t>org</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ru</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about</w:t>
        </w:r>
        <w:r w:rsidRPr="00293A17">
          <w:rPr>
            <w:rStyle w:val="af9"/>
            <w:rFonts w:ascii="Times New Roman" w:hAnsi="Times New Roman" w:cs="Times New Roman"/>
          </w:rPr>
          <w:t>-</w:t>
        </w:r>
        <w:r w:rsidRPr="00293A17">
          <w:rPr>
            <w:rStyle w:val="af9"/>
            <w:rFonts w:ascii="Times New Roman" w:hAnsi="Times New Roman" w:cs="Times New Roman"/>
            <w:lang w:val="en-US"/>
          </w:rPr>
          <w:t>us</w:t>
        </w:r>
        <w:r w:rsidRPr="00293A17">
          <w:rPr>
            <w:rStyle w:val="af9"/>
            <w:rFonts w:ascii="Times New Roman" w:hAnsi="Times New Roman" w:cs="Times New Roman"/>
          </w:rPr>
          <w:t>/</w:t>
        </w:r>
        <w:r w:rsidRPr="00293A17">
          <w:rPr>
            <w:rStyle w:val="af9"/>
            <w:rFonts w:ascii="Times New Roman" w:hAnsi="Times New Roman" w:cs="Times New Roman"/>
            <w:lang w:val="en-US"/>
          </w:rPr>
          <w:t>un</w:t>
        </w:r>
        <w:r w:rsidRPr="00293A17">
          <w:rPr>
            <w:rStyle w:val="af9"/>
            <w:rFonts w:ascii="Times New Roman" w:hAnsi="Times New Roman" w:cs="Times New Roman"/>
          </w:rPr>
          <w:t>-</w:t>
        </w:r>
        <w:r w:rsidRPr="00293A17">
          <w:rPr>
            <w:rStyle w:val="af9"/>
            <w:rFonts w:ascii="Times New Roman" w:hAnsi="Times New Roman" w:cs="Times New Roman"/>
            <w:lang w:val="en-US"/>
          </w:rPr>
          <w:t>charter</w:t>
        </w:r>
        <w:r w:rsidRPr="00293A17">
          <w:rPr>
            <w:rStyle w:val="af9"/>
            <w:rFonts w:ascii="Times New Roman" w:hAnsi="Times New Roman" w:cs="Times New Roman"/>
          </w:rPr>
          <w:t>/</w:t>
        </w:r>
        <w:r w:rsidRPr="00293A17">
          <w:rPr>
            <w:rStyle w:val="af9"/>
            <w:rFonts w:ascii="Times New Roman" w:hAnsi="Times New Roman" w:cs="Times New Roman"/>
            <w:lang w:val="en-US"/>
          </w:rPr>
          <w:t>full</w:t>
        </w:r>
        <w:r w:rsidRPr="00293A17">
          <w:rPr>
            <w:rStyle w:val="af9"/>
            <w:rFonts w:ascii="Times New Roman" w:hAnsi="Times New Roman" w:cs="Times New Roman"/>
          </w:rPr>
          <w:t>-</w:t>
        </w:r>
        <w:r w:rsidRPr="00293A17">
          <w:rPr>
            <w:rStyle w:val="af9"/>
            <w:rFonts w:ascii="Times New Roman" w:hAnsi="Times New Roman" w:cs="Times New Roman"/>
            <w:lang w:val="en-US"/>
          </w:rPr>
          <w:t>text</w:t>
        </w:r>
      </w:hyperlink>
      <w:r w:rsidRPr="00293A17">
        <w:rPr>
          <w:rFonts w:ascii="Times New Roman" w:hAnsi="Times New Roman" w:cs="Times New Roman"/>
        </w:rPr>
        <w:t xml:space="preserve"> </w:t>
      </w:r>
      <w:r w:rsidR="008E5261" w:rsidRPr="00293A17">
        <w:rPr>
          <w:rFonts w:ascii="Times New Roman" w:hAnsi="Times New Roman" w:cs="Times New Roman"/>
        </w:rPr>
        <w:t>(</w:t>
      </w:r>
      <w:r w:rsidR="008E5261" w:rsidRPr="00293A17">
        <w:rPr>
          <w:rFonts w:ascii="Times New Roman" w:hAnsi="Times New Roman" w:cs="Times New Roman"/>
          <w:lang w:eastAsia="zh-CN"/>
        </w:rPr>
        <w:t>дата обращения 3 февраля 2024).</w:t>
      </w:r>
    </w:p>
  </w:footnote>
  <w:footnote w:id="17">
    <w:p w14:paraId="00000010" w14:textId="4F48793A"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Vladimir Putin answered Russian journalists’ questions following his working visit to China to take part in the G20 Summit</w:t>
      </w:r>
      <w:r w:rsidR="005A2E65" w:rsidRPr="00293A17">
        <w:rPr>
          <w:rFonts w:ascii="Times New Roman" w:hAnsi="Times New Roman" w:cs="Times New Roman"/>
          <w:lang w:val="en-US"/>
        </w:rPr>
        <w:t xml:space="preserve"> // President of Russia. </w:t>
      </w:r>
      <w:r w:rsidR="005A2E65" w:rsidRPr="00293A17">
        <w:rPr>
          <w:rFonts w:ascii="Times New Roman" w:hAnsi="Times New Roman" w:cs="Times New Roman"/>
        </w:rPr>
        <w:t xml:space="preserve">05.09.2016. </w:t>
      </w:r>
      <w:r w:rsidR="005A2E65" w:rsidRPr="00293A17">
        <w:rPr>
          <w:rFonts w:ascii="Times New Roman" w:hAnsi="Times New Roman" w:cs="Times New Roman"/>
          <w:lang w:val="en-US"/>
        </w:rPr>
        <w:t>URL</w:t>
      </w:r>
      <w:r w:rsidRPr="00293A17">
        <w:rPr>
          <w:rFonts w:ascii="Times New Roman" w:hAnsi="Times New Roman" w:cs="Times New Roman"/>
        </w:rPr>
        <w:t xml:space="preserve">: </w:t>
      </w:r>
      <w:hyperlink r:id="rId14" w:history="1">
        <w:r w:rsidRPr="00293A17">
          <w:rPr>
            <w:rStyle w:val="af9"/>
            <w:rFonts w:ascii="Times New Roman" w:hAnsi="Times New Roman" w:cs="Times New Roman"/>
            <w:lang w:val="en-US"/>
          </w:rPr>
          <w:t>http</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en</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kremlin</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ru</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events</w:t>
        </w:r>
        <w:r w:rsidRPr="00293A17">
          <w:rPr>
            <w:rStyle w:val="af9"/>
            <w:rFonts w:ascii="Times New Roman" w:hAnsi="Times New Roman" w:cs="Times New Roman"/>
          </w:rPr>
          <w:t>/</w:t>
        </w:r>
        <w:r w:rsidRPr="00293A17">
          <w:rPr>
            <w:rStyle w:val="af9"/>
            <w:rFonts w:ascii="Times New Roman" w:hAnsi="Times New Roman" w:cs="Times New Roman"/>
            <w:lang w:val="en-US"/>
          </w:rPr>
          <w:t>president</w:t>
        </w:r>
        <w:r w:rsidRPr="00293A17">
          <w:rPr>
            <w:rStyle w:val="af9"/>
            <w:rFonts w:ascii="Times New Roman" w:hAnsi="Times New Roman" w:cs="Times New Roman"/>
          </w:rPr>
          <w:t>/</w:t>
        </w:r>
        <w:r w:rsidRPr="00293A17">
          <w:rPr>
            <w:rStyle w:val="af9"/>
            <w:rFonts w:ascii="Times New Roman" w:hAnsi="Times New Roman" w:cs="Times New Roman"/>
            <w:lang w:val="en-US"/>
          </w:rPr>
          <w:t>news</w:t>
        </w:r>
        <w:r w:rsidRPr="00293A17">
          <w:rPr>
            <w:rStyle w:val="af9"/>
            <w:rFonts w:ascii="Times New Roman" w:hAnsi="Times New Roman" w:cs="Times New Roman"/>
          </w:rPr>
          <w:t>/52834</w:t>
        </w:r>
      </w:hyperlink>
      <w:r w:rsidRPr="00293A17">
        <w:rPr>
          <w:rFonts w:ascii="Times New Roman" w:hAnsi="Times New Roman" w:cs="Times New Roman"/>
        </w:rPr>
        <w:t xml:space="preserve"> </w:t>
      </w:r>
      <w:r w:rsidR="003E7A7F" w:rsidRPr="00293A17">
        <w:rPr>
          <w:rFonts w:ascii="Times New Roman" w:hAnsi="Times New Roman" w:cs="Times New Roman"/>
        </w:rPr>
        <w:t>(</w:t>
      </w:r>
      <w:r w:rsidR="003E7A7F" w:rsidRPr="00293A17">
        <w:rPr>
          <w:rFonts w:ascii="Times New Roman" w:hAnsi="Times New Roman" w:cs="Times New Roman"/>
          <w:lang w:eastAsia="zh-CN"/>
        </w:rPr>
        <w:t>дата обращения 3 февраля 2024).</w:t>
      </w:r>
    </w:p>
    <w:p w14:paraId="00000011" w14:textId="77777777" w:rsidR="00DF45C2" w:rsidRPr="00293A17" w:rsidRDefault="00DF45C2" w:rsidP="00293A17">
      <w:pPr>
        <w:pStyle w:val="af3"/>
        <w:rPr>
          <w:rFonts w:ascii="Times New Roman" w:hAnsi="Times New Roman" w:cs="Times New Roman"/>
        </w:rPr>
      </w:pPr>
    </w:p>
  </w:footnote>
  <w:footnote w:id="18">
    <w:p w14:paraId="00000012" w14:textId="0C98BF9E"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lang w:val="en-US"/>
        </w:rPr>
        <w:t xml:space="preserve"> </w:t>
      </w:r>
      <w:proofErr w:type="spellStart"/>
      <w:r w:rsidRPr="001701AC">
        <w:rPr>
          <w:rFonts w:ascii="Times New Roman" w:hAnsi="Times New Roman" w:cs="Times New Roman"/>
          <w:i/>
          <w:iCs/>
          <w:lang w:val="en-US"/>
        </w:rPr>
        <w:t>Krasnyak</w:t>
      </w:r>
      <w:proofErr w:type="spellEnd"/>
      <w:r w:rsidR="00417566" w:rsidRPr="001701AC">
        <w:rPr>
          <w:rFonts w:ascii="Times New Roman" w:hAnsi="Times New Roman" w:cs="Times New Roman"/>
          <w:i/>
          <w:iCs/>
          <w:lang w:val="en-US"/>
        </w:rPr>
        <w:t xml:space="preserve"> </w:t>
      </w:r>
      <w:r w:rsidRPr="001701AC">
        <w:rPr>
          <w:rFonts w:ascii="Times New Roman" w:hAnsi="Times New Roman" w:cs="Times New Roman"/>
          <w:i/>
          <w:iCs/>
          <w:lang w:val="pl-PL"/>
        </w:rPr>
        <w:t>O.</w:t>
      </w:r>
      <w:r w:rsidRPr="00293A17">
        <w:rPr>
          <w:rFonts w:ascii="Times New Roman" w:hAnsi="Times New Roman" w:cs="Times New Roman"/>
          <w:lang w:val="pl-PL"/>
        </w:rPr>
        <w:t xml:space="preserve"> </w:t>
      </w:r>
      <w:r w:rsidRPr="00293A17">
        <w:rPr>
          <w:rFonts w:ascii="Times New Roman" w:hAnsi="Times New Roman" w:cs="Times New Roman"/>
          <w:lang w:val="en-US"/>
        </w:rPr>
        <w:t xml:space="preserve">Russia in the South China Sea Why science diplomacy is key to the region’s future </w:t>
      </w:r>
      <w:r w:rsidR="00417566" w:rsidRPr="00293A17">
        <w:rPr>
          <w:rFonts w:ascii="Times New Roman" w:hAnsi="Times New Roman" w:cs="Times New Roman"/>
          <w:lang w:val="en-US"/>
        </w:rPr>
        <w:t>// Asia &amp; The Pacific Policy Society.</w:t>
      </w:r>
      <w:r w:rsidR="00CE566E" w:rsidRPr="00293A17">
        <w:rPr>
          <w:rFonts w:ascii="Times New Roman" w:hAnsi="Times New Roman" w:cs="Times New Roman"/>
          <w:lang w:val="en-US"/>
        </w:rPr>
        <w:t xml:space="preserve"> </w:t>
      </w:r>
      <w:r w:rsidR="00CE566E" w:rsidRPr="00293A17">
        <w:rPr>
          <w:rFonts w:ascii="Times New Roman" w:hAnsi="Times New Roman" w:cs="Times New Roman"/>
        </w:rPr>
        <w:t>18.09.2020.</w:t>
      </w:r>
      <w:r w:rsidR="00417566" w:rsidRPr="00293A17">
        <w:rPr>
          <w:rFonts w:ascii="Times New Roman" w:hAnsi="Times New Roman" w:cs="Times New Roman"/>
        </w:rPr>
        <w:t xml:space="preserve"> </w:t>
      </w:r>
      <w:r w:rsidR="00417566" w:rsidRPr="00293A17">
        <w:rPr>
          <w:rFonts w:ascii="Times New Roman" w:hAnsi="Times New Roman" w:cs="Times New Roman"/>
          <w:lang w:val="en-US"/>
        </w:rPr>
        <w:t>URL</w:t>
      </w:r>
      <w:r w:rsidRPr="00293A17">
        <w:rPr>
          <w:rFonts w:ascii="Times New Roman" w:hAnsi="Times New Roman" w:cs="Times New Roman"/>
        </w:rPr>
        <w:t xml:space="preserve">: </w:t>
      </w:r>
      <w:hyperlink r:id="rId15"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r w:rsidRPr="00293A17">
          <w:rPr>
            <w:rStyle w:val="af9"/>
            <w:rFonts w:ascii="Times New Roman" w:hAnsi="Times New Roman" w:cs="Times New Roman"/>
            <w:lang w:val="en-US"/>
          </w:rPr>
          <w:t>www</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policyforum</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net</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russia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in</w:t>
        </w:r>
        <w:r w:rsidRPr="00293A17">
          <w:rPr>
            <w:rStyle w:val="af9"/>
            <w:rFonts w:ascii="Times New Roman" w:hAnsi="Times New Roman" w:cs="Times New Roman"/>
          </w:rPr>
          <w:t>-</w:t>
        </w:r>
        <w:r w:rsidRPr="00293A17">
          <w:rPr>
            <w:rStyle w:val="af9"/>
            <w:rFonts w:ascii="Times New Roman" w:hAnsi="Times New Roman" w:cs="Times New Roman"/>
            <w:lang w:val="en-US"/>
          </w:rPr>
          <w:t>the</w:t>
        </w:r>
        <w:r w:rsidRPr="00293A17">
          <w:rPr>
            <w:rStyle w:val="af9"/>
            <w:rFonts w:ascii="Times New Roman" w:hAnsi="Times New Roman" w:cs="Times New Roman"/>
          </w:rPr>
          <w:t>-</w:t>
        </w:r>
        <w:r w:rsidRPr="00293A17">
          <w:rPr>
            <w:rStyle w:val="af9"/>
            <w:rFonts w:ascii="Times New Roman" w:hAnsi="Times New Roman" w:cs="Times New Roman"/>
            <w:lang w:val="en-US"/>
          </w:rPr>
          <w:t>south</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china</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sea</w:t>
        </w:r>
        <w:r w:rsidRPr="00293A17">
          <w:rPr>
            <w:rStyle w:val="af9"/>
            <w:rFonts w:ascii="Times New Roman" w:hAnsi="Times New Roman" w:cs="Times New Roman"/>
          </w:rPr>
          <w:t>/</w:t>
        </w:r>
      </w:hyperlink>
      <w:r w:rsidRPr="00293A17">
        <w:rPr>
          <w:rFonts w:ascii="Times New Roman" w:hAnsi="Times New Roman" w:cs="Times New Roman"/>
        </w:rPr>
        <w:t xml:space="preserve"> </w:t>
      </w:r>
      <w:r w:rsidR="00417566" w:rsidRPr="00293A17">
        <w:rPr>
          <w:rFonts w:ascii="Times New Roman" w:hAnsi="Times New Roman" w:cs="Times New Roman"/>
        </w:rPr>
        <w:t>(</w:t>
      </w:r>
      <w:r w:rsidR="00417566" w:rsidRPr="00293A17">
        <w:rPr>
          <w:rFonts w:ascii="Times New Roman" w:hAnsi="Times New Roman" w:cs="Times New Roman"/>
          <w:lang w:eastAsia="zh-CN"/>
        </w:rPr>
        <w:t>дата обращения 3 февраля 2024).</w:t>
      </w:r>
    </w:p>
  </w:footnote>
  <w:footnote w:id="19">
    <w:p w14:paraId="00000014" w14:textId="6DD1C74A"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rPr>
        <w:t xml:space="preserve"> </w:t>
      </w:r>
      <w:r w:rsidRPr="00293A17">
        <w:rPr>
          <w:rFonts w:ascii="Times New Roman" w:hAnsi="Times New Roman" w:cs="Times New Roman"/>
          <w:i/>
          <w:iCs/>
        </w:rPr>
        <w:t>Лавров</w:t>
      </w:r>
      <w:r w:rsidR="007C6C56" w:rsidRPr="00293A17">
        <w:rPr>
          <w:rFonts w:ascii="Times New Roman" w:hAnsi="Times New Roman" w:cs="Times New Roman"/>
          <w:i/>
          <w:iCs/>
        </w:rPr>
        <w:t xml:space="preserve"> </w:t>
      </w:r>
      <w:r w:rsidRPr="00293A17">
        <w:rPr>
          <w:rFonts w:ascii="Times New Roman" w:hAnsi="Times New Roman" w:cs="Times New Roman"/>
          <w:i/>
          <w:iCs/>
        </w:rPr>
        <w:t>С.В.</w:t>
      </w:r>
      <w:r w:rsidRPr="00293A17">
        <w:rPr>
          <w:rFonts w:ascii="Times New Roman" w:hAnsi="Times New Roman" w:cs="Times New Roman"/>
        </w:rPr>
        <w:t xml:space="preserve"> Подлинная многосторонность и дипломатия против «порядка, основанного на правилах». Статья С.В. Лаврова для журнала «Россия в глобальной политике» </w:t>
      </w:r>
      <w:r w:rsidR="007C6C56" w:rsidRPr="00293A17">
        <w:rPr>
          <w:rFonts w:ascii="Times New Roman" w:hAnsi="Times New Roman" w:cs="Times New Roman"/>
        </w:rPr>
        <w:t xml:space="preserve">// </w:t>
      </w:r>
      <w:r w:rsidR="001D023C" w:rsidRPr="00293A17">
        <w:rPr>
          <w:rFonts w:ascii="Times New Roman" w:hAnsi="Times New Roman" w:cs="Times New Roman"/>
          <w:lang w:eastAsia="zh-CN"/>
        </w:rPr>
        <w:t>Международная жизнь</w:t>
      </w:r>
      <w:r w:rsidRPr="00293A17">
        <w:rPr>
          <w:rFonts w:ascii="Times New Roman" w:hAnsi="Times New Roman" w:cs="Times New Roman"/>
        </w:rPr>
        <w:t xml:space="preserve">. </w:t>
      </w:r>
      <w:r w:rsidR="001D023C" w:rsidRPr="00293A17">
        <w:rPr>
          <w:rFonts w:ascii="Times New Roman" w:hAnsi="Times New Roman" w:cs="Times New Roman"/>
        </w:rPr>
        <w:t xml:space="preserve">05.05.2023. </w:t>
      </w:r>
      <w:r w:rsidRPr="00293A17">
        <w:rPr>
          <w:rFonts w:ascii="Times New Roman" w:hAnsi="Times New Roman" w:cs="Times New Roman"/>
          <w:lang w:val="en-US"/>
        </w:rPr>
        <w:t>URL</w:t>
      </w:r>
      <w:r w:rsidRPr="00293A17">
        <w:rPr>
          <w:rFonts w:ascii="Times New Roman" w:hAnsi="Times New Roman" w:cs="Times New Roman"/>
        </w:rPr>
        <w:t xml:space="preserve">: </w:t>
      </w:r>
      <w:hyperlink r:id="rId16" w:history="1">
        <w:r w:rsidRPr="00293A17">
          <w:rPr>
            <w:rStyle w:val="af9"/>
            <w:rFonts w:ascii="Times New Roman" w:hAnsi="Times New Roman" w:cs="Times New Roman"/>
            <w:lang w:val="en-US"/>
          </w:rPr>
          <w:t>https</w:t>
        </w:r>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interaffairs</w:t>
        </w:r>
        <w:proofErr w:type="spellEnd"/>
        <w:r w:rsidRPr="00293A17">
          <w:rPr>
            <w:rStyle w:val="af9"/>
            <w:rFonts w:ascii="Times New Roman" w:hAnsi="Times New Roman" w:cs="Times New Roman"/>
          </w:rPr>
          <w:t>.</w:t>
        </w:r>
        <w:proofErr w:type="spellStart"/>
        <w:r w:rsidRPr="00293A17">
          <w:rPr>
            <w:rStyle w:val="af9"/>
            <w:rFonts w:ascii="Times New Roman" w:hAnsi="Times New Roman" w:cs="Times New Roman"/>
            <w:lang w:val="en-US"/>
          </w:rPr>
          <w:t>ru</w:t>
        </w:r>
        <w:proofErr w:type="spellEnd"/>
        <w:r w:rsidRPr="00293A17">
          <w:rPr>
            <w:rStyle w:val="af9"/>
            <w:rFonts w:ascii="Times New Roman" w:hAnsi="Times New Roman" w:cs="Times New Roman"/>
          </w:rPr>
          <w:t>/</w:t>
        </w:r>
        <w:r w:rsidRPr="00293A17">
          <w:rPr>
            <w:rStyle w:val="af9"/>
            <w:rFonts w:ascii="Times New Roman" w:hAnsi="Times New Roman" w:cs="Times New Roman"/>
            <w:lang w:val="en-US"/>
          </w:rPr>
          <w:t>news</w:t>
        </w:r>
        <w:r w:rsidRPr="00293A17">
          <w:rPr>
            <w:rStyle w:val="af9"/>
            <w:rFonts w:ascii="Times New Roman" w:hAnsi="Times New Roman" w:cs="Times New Roman"/>
          </w:rPr>
          <w:t>/</w:t>
        </w:r>
        <w:r w:rsidRPr="00293A17">
          <w:rPr>
            <w:rStyle w:val="af9"/>
            <w:rFonts w:ascii="Times New Roman" w:hAnsi="Times New Roman" w:cs="Times New Roman"/>
            <w:lang w:val="en-US"/>
          </w:rPr>
          <w:t>show</w:t>
        </w:r>
        <w:r w:rsidRPr="00293A17">
          <w:rPr>
            <w:rStyle w:val="af9"/>
            <w:rFonts w:ascii="Times New Roman" w:hAnsi="Times New Roman" w:cs="Times New Roman"/>
          </w:rPr>
          <w:t>/40212</w:t>
        </w:r>
      </w:hyperlink>
      <w:r w:rsidRPr="00293A17">
        <w:rPr>
          <w:rFonts w:ascii="Times New Roman" w:hAnsi="Times New Roman" w:cs="Times New Roman"/>
        </w:rPr>
        <w:t xml:space="preserve"> </w:t>
      </w:r>
      <w:r w:rsidR="001D023C" w:rsidRPr="00293A17">
        <w:rPr>
          <w:rFonts w:ascii="Times New Roman" w:hAnsi="Times New Roman" w:cs="Times New Roman"/>
        </w:rPr>
        <w:t>(</w:t>
      </w:r>
      <w:r w:rsidR="001D023C" w:rsidRPr="00293A17">
        <w:rPr>
          <w:rFonts w:ascii="Times New Roman" w:hAnsi="Times New Roman" w:cs="Times New Roman"/>
          <w:lang w:eastAsia="zh-CN"/>
        </w:rPr>
        <w:t>дата обращения 3 февраля 2024).</w:t>
      </w:r>
    </w:p>
  </w:footnote>
  <w:footnote w:id="20">
    <w:p w14:paraId="00000015" w14:textId="77777777" w:rsidR="00DF45C2" w:rsidRPr="00293A17" w:rsidRDefault="00F54430" w:rsidP="00293A17">
      <w:pPr>
        <w:pStyle w:val="af3"/>
        <w:ind w:firstLine="0"/>
        <w:rPr>
          <w:rFonts w:ascii="Times New Roman" w:hAnsi="Times New Roman" w:cs="Times New Roman"/>
        </w:rPr>
      </w:pPr>
      <w:r w:rsidRPr="00293A17">
        <w:rPr>
          <w:rStyle w:val="af5"/>
          <w:rFonts w:ascii="Times New Roman" w:hAnsi="Times New Roman" w:cs="Times New Roman"/>
        </w:rPr>
        <w:footnoteRef/>
      </w:r>
      <w:r w:rsidRPr="00293A17">
        <w:rPr>
          <w:rFonts w:ascii="Times New Roman" w:hAnsi="Times New Roman" w:cs="Times New Roman"/>
        </w:rPr>
        <w:t xml:space="preserve"> Там же.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824"/>
    <w:multiLevelType w:val="hybridMultilevel"/>
    <w:tmpl w:val="D28CBA9C"/>
    <w:lvl w:ilvl="0" w:tplc="9522CEAE">
      <w:start w:val="1"/>
      <w:numFmt w:val="decimal"/>
      <w:lvlText w:val="%1."/>
      <w:lvlJc w:val="left"/>
      <w:pPr>
        <w:ind w:left="720" w:hanging="360"/>
      </w:pPr>
    </w:lvl>
    <w:lvl w:ilvl="1" w:tplc="8252F1C8" w:tentative="1">
      <w:start w:val="1"/>
      <w:numFmt w:val="lowerLetter"/>
      <w:lvlText w:val="%2."/>
      <w:lvlJc w:val="left"/>
      <w:pPr>
        <w:ind w:left="1440" w:hanging="360"/>
      </w:pPr>
    </w:lvl>
    <w:lvl w:ilvl="2" w:tplc="50BA5E88" w:tentative="1">
      <w:start w:val="1"/>
      <w:numFmt w:val="lowerRoman"/>
      <w:lvlText w:val="%3."/>
      <w:lvlJc w:val="right"/>
      <w:pPr>
        <w:ind w:left="2160" w:hanging="360"/>
      </w:pPr>
    </w:lvl>
    <w:lvl w:ilvl="3" w:tplc="04DCB26C" w:tentative="1">
      <w:start w:val="1"/>
      <w:numFmt w:val="decimal"/>
      <w:lvlText w:val="%4."/>
      <w:lvlJc w:val="left"/>
      <w:pPr>
        <w:ind w:left="2880" w:hanging="360"/>
      </w:pPr>
    </w:lvl>
    <w:lvl w:ilvl="4" w:tplc="772EAF00" w:tentative="1">
      <w:start w:val="1"/>
      <w:numFmt w:val="lowerLetter"/>
      <w:lvlText w:val="%5."/>
      <w:lvlJc w:val="left"/>
      <w:pPr>
        <w:ind w:left="3600" w:hanging="360"/>
      </w:pPr>
    </w:lvl>
    <w:lvl w:ilvl="5" w:tplc="20AE2714" w:tentative="1">
      <w:start w:val="1"/>
      <w:numFmt w:val="lowerRoman"/>
      <w:lvlText w:val="%6."/>
      <w:lvlJc w:val="right"/>
      <w:pPr>
        <w:ind w:left="4320" w:hanging="360"/>
      </w:pPr>
    </w:lvl>
    <w:lvl w:ilvl="6" w:tplc="B2223FC2" w:tentative="1">
      <w:start w:val="1"/>
      <w:numFmt w:val="decimal"/>
      <w:lvlText w:val="%7."/>
      <w:lvlJc w:val="left"/>
      <w:pPr>
        <w:ind w:left="5040" w:hanging="360"/>
      </w:pPr>
    </w:lvl>
    <w:lvl w:ilvl="7" w:tplc="647C5C66" w:tentative="1">
      <w:start w:val="1"/>
      <w:numFmt w:val="lowerLetter"/>
      <w:lvlText w:val="%8."/>
      <w:lvlJc w:val="left"/>
      <w:pPr>
        <w:ind w:left="5760" w:hanging="360"/>
      </w:pPr>
    </w:lvl>
    <w:lvl w:ilvl="8" w:tplc="2B38727A" w:tentative="1">
      <w:start w:val="1"/>
      <w:numFmt w:val="lowerRoman"/>
      <w:lvlText w:val="%9."/>
      <w:lvlJc w:val="right"/>
      <w:pPr>
        <w:ind w:left="6480" w:hanging="360"/>
      </w:pPr>
    </w:lvl>
  </w:abstractNum>
  <w:abstractNum w:abstractNumId="1" w15:restartNumberingAfterBreak="0">
    <w:nsid w:val="1E1F4046"/>
    <w:multiLevelType w:val="hybridMultilevel"/>
    <w:tmpl w:val="08724AE8"/>
    <w:lvl w:ilvl="0" w:tplc="33EC38A6">
      <w:start w:val="1"/>
      <w:numFmt w:val="decimal"/>
      <w:lvlText w:val="%1."/>
      <w:lvlJc w:val="left"/>
      <w:pPr>
        <w:ind w:left="720" w:hanging="360"/>
      </w:pPr>
    </w:lvl>
    <w:lvl w:ilvl="1" w:tplc="A1640AEE" w:tentative="1">
      <w:start w:val="1"/>
      <w:numFmt w:val="lowerLetter"/>
      <w:lvlText w:val="%2."/>
      <w:lvlJc w:val="left"/>
      <w:pPr>
        <w:ind w:left="1440" w:hanging="360"/>
      </w:pPr>
    </w:lvl>
    <w:lvl w:ilvl="2" w:tplc="CC22B54C" w:tentative="1">
      <w:start w:val="1"/>
      <w:numFmt w:val="lowerRoman"/>
      <w:lvlText w:val="%3."/>
      <w:lvlJc w:val="right"/>
      <w:pPr>
        <w:ind w:left="2160" w:hanging="360"/>
      </w:pPr>
    </w:lvl>
    <w:lvl w:ilvl="3" w:tplc="B92A090E" w:tentative="1">
      <w:start w:val="1"/>
      <w:numFmt w:val="decimal"/>
      <w:lvlText w:val="%4."/>
      <w:lvlJc w:val="left"/>
      <w:pPr>
        <w:ind w:left="2880" w:hanging="360"/>
      </w:pPr>
    </w:lvl>
    <w:lvl w:ilvl="4" w:tplc="A5006FEA" w:tentative="1">
      <w:start w:val="1"/>
      <w:numFmt w:val="lowerLetter"/>
      <w:lvlText w:val="%5."/>
      <w:lvlJc w:val="left"/>
      <w:pPr>
        <w:ind w:left="3600" w:hanging="360"/>
      </w:pPr>
    </w:lvl>
    <w:lvl w:ilvl="5" w:tplc="F104D01E" w:tentative="1">
      <w:start w:val="1"/>
      <w:numFmt w:val="lowerRoman"/>
      <w:lvlText w:val="%6."/>
      <w:lvlJc w:val="right"/>
      <w:pPr>
        <w:ind w:left="4320" w:hanging="360"/>
      </w:pPr>
    </w:lvl>
    <w:lvl w:ilvl="6" w:tplc="A80EBDBC" w:tentative="1">
      <w:start w:val="1"/>
      <w:numFmt w:val="decimal"/>
      <w:lvlText w:val="%7."/>
      <w:lvlJc w:val="left"/>
      <w:pPr>
        <w:ind w:left="5040" w:hanging="360"/>
      </w:pPr>
    </w:lvl>
    <w:lvl w:ilvl="7" w:tplc="77AA5552" w:tentative="1">
      <w:start w:val="1"/>
      <w:numFmt w:val="lowerLetter"/>
      <w:lvlText w:val="%8."/>
      <w:lvlJc w:val="left"/>
      <w:pPr>
        <w:ind w:left="5760" w:hanging="360"/>
      </w:pPr>
    </w:lvl>
    <w:lvl w:ilvl="8" w:tplc="B72EDB82" w:tentative="1">
      <w:start w:val="1"/>
      <w:numFmt w:val="lowerRoman"/>
      <w:lvlText w:val="%9."/>
      <w:lvlJc w:val="right"/>
      <w:pPr>
        <w:ind w:left="6480" w:hanging="360"/>
      </w:pPr>
    </w:lvl>
  </w:abstractNum>
  <w:abstractNum w:abstractNumId="2" w15:restartNumberingAfterBreak="0">
    <w:nsid w:val="21724805"/>
    <w:multiLevelType w:val="hybridMultilevel"/>
    <w:tmpl w:val="693E09FC"/>
    <w:lvl w:ilvl="0" w:tplc="502064DE">
      <w:start w:val="1"/>
      <w:numFmt w:val="decimal"/>
      <w:lvlText w:val="%1."/>
      <w:lvlJc w:val="left"/>
      <w:pPr>
        <w:ind w:left="720" w:hanging="360"/>
      </w:pPr>
    </w:lvl>
    <w:lvl w:ilvl="1" w:tplc="33B40704" w:tentative="1">
      <w:start w:val="1"/>
      <w:numFmt w:val="lowerLetter"/>
      <w:lvlText w:val="%2."/>
      <w:lvlJc w:val="left"/>
      <w:pPr>
        <w:ind w:left="1440" w:hanging="360"/>
      </w:pPr>
    </w:lvl>
    <w:lvl w:ilvl="2" w:tplc="9CE8E2B6" w:tentative="1">
      <w:start w:val="1"/>
      <w:numFmt w:val="lowerRoman"/>
      <w:lvlText w:val="%3."/>
      <w:lvlJc w:val="right"/>
      <w:pPr>
        <w:ind w:left="2160" w:hanging="360"/>
      </w:pPr>
    </w:lvl>
    <w:lvl w:ilvl="3" w:tplc="097C1A6E" w:tentative="1">
      <w:start w:val="1"/>
      <w:numFmt w:val="decimal"/>
      <w:lvlText w:val="%4."/>
      <w:lvlJc w:val="left"/>
      <w:pPr>
        <w:ind w:left="2880" w:hanging="360"/>
      </w:pPr>
    </w:lvl>
    <w:lvl w:ilvl="4" w:tplc="6AC4464A" w:tentative="1">
      <w:start w:val="1"/>
      <w:numFmt w:val="lowerLetter"/>
      <w:lvlText w:val="%5."/>
      <w:lvlJc w:val="left"/>
      <w:pPr>
        <w:ind w:left="3600" w:hanging="360"/>
      </w:pPr>
    </w:lvl>
    <w:lvl w:ilvl="5" w:tplc="01D0EF46" w:tentative="1">
      <w:start w:val="1"/>
      <w:numFmt w:val="lowerRoman"/>
      <w:lvlText w:val="%6."/>
      <w:lvlJc w:val="right"/>
      <w:pPr>
        <w:ind w:left="4320" w:hanging="360"/>
      </w:pPr>
    </w:lvl>
    <w:lvl w:ilvl="6" w:tplc="D4D6A88C" w:tentative="1">
      <w:start w:val="1"/>
      <w:numFmt w:val="decimal"/>
      <w:lvlText w:val="%7."/>
      <w:lvlJc w:val="left"/>
      <w:pPr>
        <w:ind w:left="5040" w:hanging="360"/>
      </w:pPr>
    </w:lvl>
    <w:lvl w:ilvl="7" w:tplc="893C50DC" w:tentative="1">
      <w:start w:val="1"/>
      <w:numFmt w:val="lowerLetter"/>
      <w:lvlText w:val="%8."/>
      <w:lvlJc w:val="left"/>
      <w:pPr>
        <w:ind w:left="5760" w:hanging="360"/>
      </w:pPr>
    </w:lvl>
    <w:lvl w:ilvl="8" w:tplc="70700E7C" w:tentative="1">
      <w:start w:val="1"/>
      <w:numFmt w:val="lowerRoman"/>
      <w:lvlText w:val="%9."/>
      <w:lvlJc w:val="right"/>
      <w:pPr>
        <w:ind w:left="6480" w:hanging="360"/>
      </w:pPr>
    </w:lvl>
  </w:abstractNum>
  <w:abstractNum w:abstractNumId="3" w15:restartNumberingAfterBreak="0">
    <w:nsid w:val="5D891CE4"/>
    <w:multiLevelType w:val="hybridMultilevel"/>
    <w:tmpl w:val="40928300"/>
    <w:lvl w:ilvl="0" w:tplc="3A8EE8E4">
      <w:start w:val="1"/>
      <w:numFmt w:val="decimal"/>
      <w:lvlText w:val="%1."/>
      <w:lvlJc w:val="left"/>
      <w:pPr>
        <w:ind w:left="720" w:hanging="360"/>
      </w:pPr>
    </w:lvl>
    <w:lvl w:ilvl="1" w:tplc="32008F44" w:tentative="1">
      <w:start w:val="1"/>
      <w:numFmt w:val="lowerLetter"/>
      <w:lvlText w:val="%2."/>
      <w:lvlJc w:val="left"/>
      <w:pPr>
        <w:ind w:left="1440" w:hanging="360"/>
      </w:pPr>
    </w:lvl>
    <w:lvl w:ilvl="2" w:tplc="AD645060" w:tentative="1">
      <w:start w:val="1"/>
      <w:numFmt w:val="lowerRoman"/>
      <w:lvlText w:val="%3."/>
      <w:lvlJc w:val="right"/>
      <w:pPr>
        <w:ind w:left="2160" w:hanging="360"/>
      </w:pPr>
    </w:lvl>
    <w:lvl w:ilvl="3" w:tplc="09DED4CE" w:tentative="1">
      <w:start w:val="1"/>
      <w:numFmt w:val="decimal"/>
      <w:lvlText w:val="%4."/>
      <w:lvlJc w:val="left"/>
      <w:pPr>
        <w:ind w:left="2880" w:hanging="360"/>
      </w:pPr>
    </w:lvl>
    <w:lvl w:ilvl="4" w:tplc="9CE6D364" w:tentative="1">
      <w:start w:val="1"/>
      <w:numFmt w:val="lowerLetter"/>
      <w:lvlText w:val="%5."/>
      <w:lvlJc w:val="left"/>
      <w:pPr>
        <w:ind w:left="3600" w:hanging="360"/>
      </w:pPr>
    </w:lvl>
    <w:lvl w:ilvl="5" w:tplc="36720168" w:tentative="1">
      <w:start w:val="1"/>
      <w:numFmt w:val="lowerRoman"/>
      <w:lvlText w:val="%6."/>
      <w:lvlJc w:val="right"/>
      <w:pPr>
        <w:ind w:left="4320" w:hanging="360"/>
      </w:pPr>
    </w:lvl>
    <w:lvl w:ilvl="6" w:tplc="3C120812" w:tentative="1">
      <w:start w:val="1"/>
      <w:numFmt w:val="decimal"/>
      <w:lvlText w:val="%7."/>
      <w:lvlJc w:val="left"/>
      <w:pPr>
        <w:ind w:left="5040" w:hanging="360"/>
      </w:pPr>
    </w:lvl>
    <w:lvl w:ilvl="7" w:tplc="E8EC254C" w:tentative="1">
      <w:start w:val="1"/>
      <w:numFmt w:val="lowerLetter"/>
      <w:lvlText w:val="%8."/>
      <w:lvlJc w:val="left"/>
      <w:pPr>
        <w:ind w:left="5760" w:hanging="360"/>
      </w:pPr>
    </w:lvl>
    <w:lvl w:ilvl="8" w:tplc="1E3ADCBA" w:tentative="1">
      <w:start w:val="1"/>
      <w:numFmt w:val="lowerRoman"/>
      <w:lvlText w:val="%9."/>
      <w:lvlJc w:val="right"/>
      <w:pPr>
        <w:ind w:left="6480" w:hanging="360"/>
      </w:pPr>
    </w:lvl>
  </w:abstractNum>
  <w:abstractNum w:abstractNumId="4" w15:restartNumberingAfterBreak="0">
    <w:nsid w:val="69744CEA"/>
    <w:multiLevelType w:val="hybridMultilevel"/>
    <w:tmpl w:val="0A281C32"/>
    <w:lvl w:ilvl="0" w:tplc="EBC8E17C">
      <w:start w:val="1"/>
      <w:numFmt w:val="decimal"/>
      <w:lvlText w:val="%1."/>
      <w:lvlJc w:val="left"/>
      <w:pPr>
        <w:ind w:left="720" w:hanging="360"/>
      </w:pPr>
    </w:lvl>
    <w:lvl w:ilvl="1" w:tplc="E70EBF62" w:tentative="1">
      <w:start w:val="1"/>
      <w:numFmt w:val="lowerLetter"/>
      <w:lvlText w:val="%2."/>
      <w:lvlJc w:val="left"/>
      <w:pPr>
        <w:ind w:left="1440" w:hanging="360"/>
      </w:pPr>
    </w:lvl>
    <w:lvl w:ilvl="2" w:tplc="B9E894D4" w:tentative="1">
      <w:start w:val="1"/>
      <w:numFmt w:val="lowerRoman"/>
      <w:lvlText w:val="%3."/>
      <w:lvlJc w:val="right"/>
      <w:pPr>
        <w:ind w:left="2160" w:hanging="360"/>
      </w:pPr>
    </w:lvl>
    <w:lvl w:ilvl="3" w:tplc="04D2652E" w:tentative="1">
      <w:start w:val="1"/>
      <w:numFmt w:val="decimal"/>
      <w:lvlText w:val="%4."/>
      <w:lvlJc w:val="left"/>
      <w:pPr>
        <w:ind w:left="2880" w:hanging="360"/>
      </w:pPr>
    </w:lvl>
    <w:lvl w:ilvl="4" w:tplc="07AA5648" w:tentative="1">
      <w:start w:val="1"/>
      <w:numFmt w:val="lowerLetter"/>
      <w:lvlText w:val="%5."/>
      <w:lvlJc w:val="left"/>
      <w:pPr>
        <w:ind w:left="3600" w:hanging="360"/>
      </w:pPr>
    </w:lvl>
    <w:lvl w:ilvl="5" w:tplc="89E0BFBC" w:tentative="1">
      <w:start w:val="1"/>
      <w:numFmt w:val="lowerRoman"/>
      <w:lvlText w:val="%6."/>
      <w:lvlJc w:val="right"/>
      <w:pPr>
        <w:ind w:left="4320" w:hanging="360"/>
      </w:pPr>
    </w:lvl>
    <w:lvl w:ilvl="6" w:tplc="1F9E7932" w:tentative="1">
      <w:start w:val="1"/>
      <w:numFmt w:val="decimal"/>
      <w:lvlText w:val="%7."/>
      <w:lvlJc w:val="left"/>
      <w:pPr>
        <w:ind w:left="5040" w:hanging="360"/>
      </w:pPr>
    </w:lvl>
    <w:lvl w:ilvl="7" w:tplc="0F94E26E" w:tentative="1">
      <w:start w:val="1"/>
      <w:numFmt w:val="lowerLetter"/>
      <w:lvlText w:val="%8."/>
      <w:lvlJc w:val="left"/>
      <w:pPr>
        <w:ind w:left="5760" w:hanging="360"/>
      </w:pPr>
    </w:lvl>
    <w:lvl w:ilvl="8" w:tplc="5972FD48" w:tentative="1">
      <w:start w:val="1"/>
      <w:numFmt w:val="lowerRoman"/>
      <w:lvlText w:val="%9."/>
      <w:lvlJc w:val="right"/>
      <w:pPr>
        <w:ind w:left="6480" w:hanging="360"/>
      </w:pPr>
    </w:lvl>
  </w:abstractNum>
  <w:abstractNum w:abstractNumId="5" w15:restartNumberingAfterBreak="0">
    <w:nsid w:val="7FC50A7B"/>
    <w:multiLevelType w:val="hybridMultilevel"/>
    <w:tmpl w:val="6F54663E"/>
    <w:lvl w:ilvl="0" w:tplc="CEA09058">
      <w:start w:val="1"/>
      <w:numFmt w:val="decimal"/>
      <w:lvlText w:val="%1."/>
      <w:lvlJc w:val="left"/>
      <w:pPr>
        <w:ind w:left="720" w:hanging="360"/>
      </w:pPr>
    </w:lvl>
    <w:lvl w:ilvl="1" w:tplc="FB465A32" w:tentative="1">
      <w:start w:val="1"/>
      <w:numFmt w:val="lowerLetter"/>
      <w:lvlText w:val="%2."/>
      <w:lvlJc w:val="left"/>
      <w:pPr>
        <w:ind w:left="1440" w:hanging="360"/>
      </w:pPr>
    </w:lvl>
    <w:lvl w:ilvl="2" w:tplc="90CC4EC8" w:tentative="1">
      <w:start w:val="1"/>
      <w:numFmt w:val="lowerRoman"/>
      <w:lvlText w:val="%3."/>
      <w:lvlJc w:val="right"/>
      <w:pPr>
        <w:ind w:left="2160" w:hanging="360"/>
      </w:pPr>
    </w:lvl>
    <w:lvl w:ilvl="3" w:tplc="D696D3D6" w:tentative="1">
      <w:start w:val="1"/>
      <w:numFmt w:val="decimal"/>
      <w:lvlText w:val="%4."/>
      <w:lvlJc w:val="left"/>
      <w:pPr>
        <w:ind w:left="2880" w:hanging="360"/>
      </w:pPr>
    </w:lvl>
    <w:lvl w:ilvl="4" w:tplc="3C5AD0F2" w:tentative="1">
      <w:start w:val="1"/>
      <w:numFmt w:val="lowerLetter"/>
      <w:lvlText w:val="%5."/>
      <w:lvlJc w:val="left"/>
      <w:pPr>
        <w:ind w:left="3600" w:hanging="360"/>
      </w:pPr>
    </w:lvl>
    <w:lvl w:ilvl="5" w:tplc="89C4A8CC" w:tentative="1">
      <w:start w:val="1"/>
      <w:numFmt w:val="lowerRoman"/>
      <w:lvlText w:val="%6."/>
      <w:lvlJc w:val="right"/>
      <w:pPr>
        <w:ind w:left="4320" w:hanging="360"/>
      </w:pPr>
    </w:lvl>
    <w:lvl w:ilvl="6" w:tplc="4C9EAEA0" w:tentative="1">
      <w:start w:val="1"/>
      <w:numFmt w:val="decimal"/>
      <w:lvlText w:val="%7."/>
      <w:lvlJc w:val="left"/>
      <w:pPr>
        <w:ind w:left="5040" w:hanging="360"/>
      </w:pPr>
    </w:lvl>
    <w:lvl w:ilvl="7" w:tplc="A3DA49FE" w:tentative="1">
      <w:start w:val="1"/>
      <w:numFmt w:val="lowerLetter"/>
      <w:lvlText w:val="%8."/>
      <w:lvlJc w:val="left"/>
      <w:pPr>
        <w:ind w:left="5760" w:hanging="360"/>
      </w:pPr>
    </w:lvl>
    <w:lvl w:ilvl="8" w:tplc="F8EC3E22" w:tentative="1">
      <w:start w:val="1"/>
      <w:numFmt w:val="lowerRoman"/>
      <w:lvlText w:val="%9."/>
      <w:lvlJc w:val="right"/>
      <w:pPr>
        <w:ind w:left="6480" w:hanging="360"/>
      </w:pPr>
    </w:lvl>
  </w:abstractNum>
  <w:num w:numId="1" w16cid:durableId="1065689652">
    <w:abstractNumId w:val="1"/>
  </w:num>
  <w:num w:numId="2" w16cid:durableId="1056006377">
    <w:abstractNumId w:val="3"/>
  </w:num>
  <w:num w:numId="3" w16cid:durableId="381292721">
    <w:abstractNumId w:val="5"/>
  </w:num>
  <w:num w:numId="4" w16cid:durableId="1397823686">
    <w:abstractNumId w:val="0"/>
  </w:num>
  <w:num w:numId="5" w16cid:durableId="461269707">
    <w:abstractNumId w:val="2"/>
  </w:num>
  <w:num w:numId="6" w16cid:durableId="1237131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43"/>
    <w:rsid w:val="00020149"/>
    <w:rsid w:val="000206D4"/>
    <w:rsid w:val="00031572"/>
    <w:rsid w:val="00032612"/>
    <w:rsid w:val="0005001D"/>
    <w:rsid w:val="00053675"/>
    <w:rsid w:val="00055F67"/>
    <w:rsid w:val="00056117"/>
    <w:rsid w:val="00067BB4"/>
    <w:rsid w:val="000805C8"/>
    <w:rsid w:val="00090853"/>
    <w:rsid w:val="000A0337"/>
    <w:rsid w:val="000C03F1"/>
    <w:rsid w:val="000D14E3"/>
    <w:rsid w:val="000E1D2E"/>
    <w:rsid w:val="000E3E81"/>
    <w:rsid w:val="000F10FE"/>
    <w:rsid w:val="000F310E"/>
    <w:rsid w:val="00117854"/>
    <w:rsid w:val="001205F3"/>
    <w:rsid w:val="00123863"/>
    <w:rsid w:val="00131F69"/>
    <w:rsid w:val="00134DD0"/>
    <w:rsid w:val="00142766"/>
    <w:rsid w:val="0014443D"/>
    <w:rsid w:val="001701AC"/>
    <w:rsid w:val="00173900"/>
    <w:rsid w:val="0017790A"/>
    <w:rsid w:val="00185314"/>
    <w:rsid w:val="00191FBF"/>
    <w:rsid w:val="001A0CC0"/>
    <w:rsid w:val="001A1987"/>
    <w:rsid w:val="001A4D30"/>
    <w:rsid w:val="001D023C"/>
    <w:rsid w:val="001D5CE6"/>
    <w:rsid w:val="001E2EB8"/>
    <w:rsid w:val="001F72AD"/>
    <w:rsid w:val="0020147D"/>
    <w:rsid w:val="0021214C"/>
    <w:rsid w:val="002145D4"/>
    <w:rsid w:val="00217939"/>
    <w:rsid w:val="002214BF"/>
    <w:rsid w:val="00225DA2"/>
    <w:rsid w:val="00227843"/>
    <w:rsid w:val="00237003"/>
    <w:rsid w:val="0024366C"/>
    <w:rsid w:val="00262BD0"/>
    <w:rsid w:val="00272697"/>
    <w:rsid w:val="00277679"/>
    <w:rsid w:val="002827B0"/>
    <w:rsid w:val="00282B4B"/>
    <w:rsid w:val="00285514"/>
    <w:rsid w:val="00286C4F"/>
    <w:rsid w:val="00293A17"/>
    <w:rsid w:val="002D50F4"/>
    <w:rsid w:val="002D7B8B"/>
    <w:rsid w:val="002E2FEA"/>
    <w:rsid w:val="0030284C"/>
    <w:rsid w:val="003119B2"/>
    <w:rsid w:val="00321668"/>
    <w:rsid w:val="00323957"/>
    <w:rsid w:val="00330F06"/>
    <w:rsid w:val="00346338"/>
    <w:rsid w:val="00347F21"/>
    <w:rsid w:val="00354299"/>
    <w:rsid w:val="00360CC9"/>
    <w:rsid w:val="00361203"/>
    <w:rsid w:val="00367B71"/>
    <w:rsid w:val="00373283"/>
    <w:rsid w:val="003826F3"/>
    <w:rsid w:val="00385A45"/>
    <w:rsid w:val="00391280"/>
    <w:rsid w:val="003A1A14"/>
    <w:rsid w:val="003A3022"/>
    <w:rsid w:val="003B4876"/>
    <w:rsid w:val="003C138B"/>
    <w:rsid w:val="003C6AC0"/>
    <w:rsid w:val="003E550F"/>
    <w:rsid w:val="003E7A7F"/>
    <w:rsid w:val="003F25C2"/>
    <w:rsid w:val="004134BC"/>
    <w:rsid w:val="00417566"/>
    <w:rsid w:val="00421EC4"/>
    <w:rsid w:val="004557EE"/>
    <w:rsid w:val="00461020"/>
    <w:rsid w:val="00466137"/>
    <w:rsid w:val="00467368"/>
    <w:rsid w:val="00472C27"/>
    <w:rsid w:val="00473293"/>
    <w:rsid w:val="004779A9"/>
    <w:rsid w:val="00484039"/>
    <w:rsid w:val="00484F12"/>
    <w:rsid w:val="004A4ED7"/>
    <w:rsid w:val="004B636F"/>
    <w:rsid w:val="004B70D1"/>
    <w:rsid w:val="004C2962"/>
    <w:rsid w:val="004C2A18"/>
    <w:rsid w:val="004C6234"/>
    <w:rsid w:val="004C720B"/>
    <w:rsid w:val="004D0672"/>
    <w:rsid w:val="004D27E4"/>
    <w:rsid w:val="004D29C1"/>
    <w:rsid w:val="004F2453"/>
    <w:rsid w:val="004F65FB"/>
    <w:rsid w:val="004F77C0"/>
    <w:rsid w:val="005024BA"/>
    <w:rsid w:val="00510E42"/>
    <w:rsid w:val="00523BB0"/>
    <w:rsid w:val="005261D7"/>
    <w:rsid w:val="00527BBA"/>
    <w:rsid w:val="00527EF8"/>
    <w:rsid w:val="005330F2"/>
    <w:rsid w:val="00545EB4"/>
    <w:rsid w:val="0056442B"/>
    <w:rsid w:val="00564AB3"/>
    <w:rsid w:val="005808B2"/>
    <w:rsid w:val="00582926"/>
    <w:rsid w:val="00590CC0"/>
    <w:rsid w:val="005A2E65"/>
    <w:rsid w:val="005B22A6"/>
    <w:rsid w:val="005B2A25"/>
    <w:rsid w:val="005B6744"/>
    <w:rsid w:val="005B72D9"/>
    <w:rsid w:val="005C4571"/>
    <w:rsid w:val="006004C2"/>
    <w:rsid w:val="0061035F"/>
    <w:rsid w:val="00612D16"/>
    <w:rsid w:val="00621AEA"/>
    <w:rsid w:val="006264DC"/>
    <w:rsid w:val="006350C3"/>
    <w:rsid w:val="006359C4"/>
    <w:rsid w:val="00647A0F"/>
    <w:rsid w:val="006535AB"/>
    <w:rsid w:val="006600AF"/>
    <w:rsid w:val="00663384"/>
    <w:rsid w:val="0067005E"/>
    <w:rsid w:val="00671547"/>
    <w:rsid w:val="00674B49"/>
    <w:rsid w:val="006754A8"/>
    <w:rsid w:val="00685066"/>
    <w:rsid w:val="0069226D"/>
    <w:rsid w:val="006A1A2C"/>
    <w:rsid w:val="006A6A4E"/>
    <w:rsid w:val="006B061B"/>
    <w:rsid w:val="006B0FB4"/>
    <w:rsid w:val="006C332A"/>
    <w:rsid w:val="006D2AB6"/>
    <w:rsid w:val="006D50C8"/>
    <w:rsid w:val="006E5A62"/>
    <w:rsid w:val="006E7637"/>
    <w:rsid w:val="00703FD8"/>
    <w:rsid w:val="00704ACF"/>
    <w:rsid w:val="00713A24"/>
    <w:rsid w:val="0071784B"/>
    <w:rsid w:val="00724589"/>
    <w:rsid w:val="00742628"/>
    <w:rsid w:val="0074320E"/>
    <w:rsid w:val="00745930"/>
    <w:rsid w:val="00753BE6"/>
    <w:rsid w:val="00773467"/>
    <w:rsid w:val="00793209"/>
    <w:rsid w:val="00794166"/>
    <w:rsid w:val="007B407F"/>
    <w:rsid w:val="007C6C56"/>
    <w:rsid w:val="007D110A"/>
    <w:rsid w:val="007E500E"/>
    <w:rsid w:val="007E67B9"/>
    <w:rsid w:val="007E6E26"/>
    <w:rsid w:val="007F51B6"/>
    <w:rsid w:val="0080359A"/>
    <w:rsid w:val="00811F63"/>
    <w:rsid w:val="00813D81"/>
    <w:rsid w:val="0083218E"/>
    <w:rsid w:val="008466B8"/>
    <w:rsid w:val="008475B0"/>
    <w:rsid w:val="0086148E"/>
    <w:rsid w:val="00865921"/>
    <w:rsid w:val="008660BD"/>
    <w:rsid w:val="00866792"/>
    <w:rsid w:val="00867711"/>
    <w:rsid w:val="008757B5"/>
    <w:rsid w:val="00893FBE"/>
    <w:rsid w:val="00896000"/>
    <w:rsid w:val="00896827"/>
    <w:rsid w:val="00897817"/>
    <w:rsid w:val="008A46B2"/>
    <w:rsid w:val="008A5D8F"/>
    <w:rsid w:val="008B22D4"/>
    <w:rsid w:val="008B4563"/>
    <w:rsid w:val="008B6BAC"/>
    <w:rsid w:val="008D0BEE"/>
    <w:rsid w:val="008E5261"/>
    <w:rsid w:val="008F3C07"/>
    <w:rsid w:val="00903822"/>
    <w:rsid w:val="009276A1"/>
    <w:rsid w:val="00936577"/>
    <w:rsid w:val="009372CB"/>
    <w:rsid w:val="00940BB2"/>
    <w:rsid w:val="00942F43"/>
    <w:rsid w:val="00953137"/>
    <w:rsid w:val="00964B89"/>
    <w:rsid w:val="00965534"/>
    <w:rsid w:val="00967A68"/>
    <w:rsid w:val="00972A96"/>
    <w:rsid w:val="00985DA2"/>
    <w:rsid w:val="00992EBD"/>
    <w:rsid w:val="00996B95"/>
    <w:rsid w:val="009C74FB"/>
    <w:rsid w:val="009E16D4"/>
    <w:rsid w:val="009E5984"/>
    <w:rsid w:val="009E6E60"/>
    <w:rsid w:val="00A36538"/>
    <w:rsid w:val="00A403BB"/>
    <w:rsid w:val="00A51774"/>
    <w:rsid w:val="00A70EFD"/>
    <w:rsid w:val="00A92379"/>
    <w:rsid w:val="00A93EE0"/>
    <w:rsid w:val="00A96B34"/>
    <w:rsid w:val="00AA268C"/>
    <w:rsid w:val="00AD0609"/>
    <w:rsid w:val="00AD7D4C"/>
    <w:rsid w:val="00AE2E29"/>
    <w:rsid w:val="00AE5057"/>
    <w:rsid w:val="00AF6EA0"/>
    <w:rsid w:val="00AF737B"/>
    <w:rsid w:val="00B00982"/>
    <w:rsid w:val="00B00E5B"/>
    <w:rsid w:val="00B14EC1"/>
    <w:rsid w:val="00B2203E"/>
    <w:rsid w:val="00B22B11"/>
    <w:rsid w:val="00B25B36"/>
    <w:rsid w:val="00B279DF"/>
    <w:rsid w:val="00B35F46"/>
    <w:rsid w:val="00B408F3"/>
    <w:rsid w:val="00B41213"/>
    <w:rsid w:val="00B460A5"/>
    <w:rsid w:val="00B47EB6"/>
    <w:rsid w:val="00B6325F"/>
    <w:rsid w:val="00B72F33"/>
    <w:rsid w:val="00BA6249"/>
    <w:rsid w:val="00BB4B72"/>
    <w:rsid w:val="00C139A9"/>
    <w:rsid w:val="00C23352"/>
    <w:rsid w:val="00C33A7E"/>
    <w:rsid w:val="00C400C8"/>
    <w:rsid w:val="00C5638D"/>
    <w:rsid w:val="00C7500E"/>
    <w:rsid w:val="00C81AEA"/>
    <w:rsid w:val="00C83242"/>
    <w:rsid w:val="00CD1DFA"/>
    <w:rsid w:val="00CE0253"/>
    <w:rsid w:val="00CE566E"/>
    <w:rsid w:val="00CE68D4"/>
    <w:rsid w:val="00CF283D"/>
    <w:rsid w:val="00CF54B2"/>
    <w:rsid w:val="00CF5F00"/>
    <w:rsid w:val="00D120B6"/>
    <w:rsid w:val="00D124D1"/>
    <w:rsid w:val="00D279C5"/>
    <w:rsid w:val="00D3230D"/>
    <w:rsid w:val="00D4591A"/>
    <w:rsid w:val="00D51111"/>
    <w:rsid w:val="00D63197"/>
    <w:rsid w:val="00D64B5C"/>
    <w:rsid w:val="00D75CC4"/>
    <w:rsid w:val="00D80DF6"/>
    <w:rsid w:val="00D82AF2"/>
    <w:rsid w:val="00D87193"/>
    <w:rsid w:val="00D95A36"/>
    <w:rsid w:val="00DB5168"/>
    <w:rsid w:val="00DC3121"/>
    <w:rsid w:val="00DC7A1C"/>
    <w:rsid w:val="00DE0FD8"/>
    <w:rsid w:val="00DF45C2"/>
    <w:rsid w:val="00E02073"/>
    <w:rsid w:val="00E1102C"/>
    <w:rsid w:val="00E162A2"/>
    <w:rsid w:val="00E25B82"/>
    <w:rsid w:val="00E36D34"/>
    <w:rsid w:val="00E414DB"/>
    <w:rsid w:val="00E65A21"/>
    <w:rsid w:val="00E76DF9"/>
    <w:rsid w:val="00E97103"/>
    <w:rsid w:val="00EC2FC8"/>
    <w:rsid w:val="00EC38B9"/>
    <w:rsid w:val="00EC570A"/>
    <w:rsid w:val="00ED7250"/>
    <w:rsid w:val="00ED7469"/>
    <w:rsid w:val="00EF21E4"/>
    <w:rsid w:val="00EF2944"/>
    <w:rsid w:val="00F00411"/>
    <w:rsid w:val="00F03E4C"/>
    <w:rsid w:val="00F22B52"/>
    <w:rsid w:val="00F2777A"/>
    <w:rsid w:val="00F310A9"/>
    <w:rsid w:val="00F319FD"/>
    <w:rsid w:val="00F34F30"/>
    <w:rsid w:val="00F3574F"/>
    <w:rsid w:val="00F357CB"/>
    <w:rsid w:val="00F54430"/>
    <w:rsid w:val="00F63739"/>
    <w:rsid w:val="00F71B0A"/>
    <w:rsid w:val="00F74983"/>
    <w:rsid w:val="00F76130"/>
    <w:rsid w:val="00FA20BE"/>
    <w:rsid w:val="00FA2F1D"/>
    <w:rsid w:val="00FA5668"/>
    <w:rsid w:val="00FA59BE"/>
    <w:rsid w:val="00FC31A3"/>
    <w:rsid w:val="00FD5F84"/>
    <w:rsid w:val="00FE312D"/>
    <w:rsid w:val="00FE56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468E"/>
  <w15:docId w15:val="{0DECCCA5-054E-4554-BAE9-0D902624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pBdr>
          <w:top w:val="none" w:sz="4" w:space="0" w:color="auto"/>
          <w:left w:val="none" w:sz="4" w:space="0" w:color="auto"/>
          <w:bottom w:val="none" w:sz="4" w:space="0" w:color="auto"/>
          <w:right w:val="none" w:sz="4" w:space="0" w:color="auto"/>
          <w:between w:val="none" w:sz="4" w:space="0" w:color="auto"/>
          <w:bar w:val="none" w:sz="4" w:color="auto"/>
        </w:pBd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4C"/>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styleId="a3">
    <w:name w:val="FollowedHyperlink"/>
    <w:uiPriority w:val="99"/>
    <w:semiHidden/>
    <w:unhideWhenUsed/>
    <w:rPr>
      <w:color w:val="954F72" w:themeColor="followedHyperlink"/>
      <w:u w:val="single"/>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5">
    <w:name w:val="Title"/>
    <w:basedOn w:val="a"/>
    <w:next w:val="a"/>
    <w:link w:val="a6"/>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6">
    <w:name w:val="Заголовок Знак"/>
    <w:basedOn w:val="a0"/>
    <w:link w:val="a5"/>
    <w:uiPriority w:val="10"/>
    <w:rPr>
      <w:rFonts w:asciiTheme="majorHAnsi" w:eastAsiaTheme="majorEastAsia" w:hAnsiTheme="majorHAnsi" w:cstheme="majorBidi"/>
      <w:color w:val="323E4F" w:themeColor="text2" w:themeShade="BF"/>
      <w:spacing w:val="5"/>
      <w:sz w:val="52"/>
      <w:szCs w:val="52"/>
    </w:rPr>
  </w:style>
  <w:style w:type="paragraph" w:styleId="a7">
    <w:name w:val="Subtitle"/>
    <w:basedOn w:val="a"/>
    <w:next w:val="a"/>
    <w:link w:val="a8"/>
    <w:uiPriority w:val="11"/>
    <w:qFormat/>
    <w:rPr>
      <w:rFonts w:asciiTheme="majorHAnsi" w:eastAsiaTheme="majorEastAsia" w:hAnsiTheme="majorHAnsi" w:cstheme="majorBidi"/>
      <w:i/>
      <w:iCs/>
      <w:color w:val="4472C4" w:themeColor="accent1"/>
      <w:spacing w:val="15"/>
      <w:sz w:val="24"/>
      <w:szCs w:val="24"/>
    </w:rPr>
  </w:style>
  <w:style w:type="character" w:customStyle="1" w:styleId="a8">
    <w:name w:val="Подзаголовок Знак"/>
    <w:basedOn w:val="a0"/>
    <w:link w:val="a7"/>
    <w:uiPriority w:val="11"/>
    <w:rPr>
      <w:rFonts w:asciiTheme="majorHAnsi" w:eastAsiaTheme="majorEastAsia" w:hAnsiTheme="majorHAnsi" w:cstheme="majorBidi"/>
      <w:i/>
      <w:iCs/>
      <w:color w:val="4472C4" w:themeColor="accent1"/>
      <w:spacing w:val="15"/>
      <w:sz w:val="24"/>
      <w:szCs w:val="24"/>
    </w:rPr>
  </w:style>
  <w:style w:type="character" w:styleId="a9">
    <w:name w:val="Subtle Emphasis"/>
    <w:basedOn w:val="a0"/>
    <w:uiPriority w:val="19"/>
    <w:qFormat/>
    <w:rPr>
      <w:i/>
      <w:iCs/>
      <w:color w:val="808080" w:themeColor="text1" w:themeTint="7F"/>
    </w:rPr>
  </w:style>
  <w:style w:type="character" w:styleId="aa">
    <w:name w:val="Emphasis"/>
    <w:basedOn w:val="a0"/>
    <w:uiPriority w:val="20"/>
    <w:qFormat/>
    <w:rPr>
      <w:i/>
      <w:iCs/>
    </w:rPr>
  </w:style>
  <w:style w:type="character" w:styleId="ab">
    <w:name w:val="Intense Emphasis"/>
    <w:basedOn w:val="a0"/>
    <w:uiPriority w:val="21"/>
    <w:qFormat/>
    <w:rPr>
      <w:b/>
      <w:bCs/>
      <w:i/>
      <w:iCs/>
      <w:color w:val="4472C4" w:themeColor="accent1"/>
    </w:rPr>
  </w:style>
  <w:style w:type="character" w:styleId="ac">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d">
    <w:name w:val="Intense Quote"/>
    <w:basedOn w:val="a"/>
    <w:next w:val="a"/>
    <w:link w:val="ae"/>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e">
    <w:name w:val="Выделенная цитата Знак"/>
    <w:basedOn w:val="a0"/>
    <w:link w:val="ad"/>
    <w:uiPriority w:val="30"/>
    <w:rPr>
      <w:b/>
      <w:bCs/>
      <w:i/>
      <w:iCs/>
      <w:color w:val="4472C4" w:themeColor="accent1"/>
    </w:rPr>
  </w:style>
  <w:style w:type="character" w:styleId="af">
    <w:name w:val="Subtle Reference"/>
    <w:basedOn w:val="a0"/>
    <w:uiPriority w:val="31"/>
    <w:qFormat/>
    <w:rPr>
      <w:smallCaps/>
      <w:color w:val="ED7D31" w:themeColor="accent2"/>
      <w:u w:val="single"/>
    </w:rPr>
  </w:style>
  <w:style w:type="character" w:styleId="af0">
    <w:name w:val="Intense Reference"/>
    <w:basedOn w:val="a0"/>
    <w:uiPriority w:val="32"/>
    <w:qFormat/>
    <w:rPr>
      <w:b/>
      <w:bCs/>
      <w:smallCaps/>
      <w:color w:val="ED7D31" w:themeColor="accent2"/>
      <w:spacing w:val="5"/>
      <w:u w:val="single"/>
    </w:rPr>
  </w:style>
  <w:style w:type="character" w:styleId="af1">
    <w:name w:val="Book Title"/>
    <w:basedOn w:val="a0"/>
    <w:uiPriority w:val="33"/>
    <w:qFormat/>
    <w:rPr>
      <w:b/>
      <w:bCs/>
      <w:smallCaps/>
      <w:spacing w:val="5"/>
    </w:rPr>
  </w:style>
  <w:style w:type="paragraph" w:styleId="af2">
    <w:name w:val="List Paragraph"/>
    <w:basedOn w:val="a"/>
    <w:uiPriority w:val="34"/>
    <w:qFormat/>
    <w:pPr>
      <w:ind w:left="720"/>
      <w:contextualSpacing/>
    </w:pPr>
  </w:style>
  <w:style w:type="paragraph" w:styleId="af3">
    <w:name w:val="footnote text"/>
    <w:basedOn w:val="a"/>
    <w:link w:val="af4"/>
    <w:uiPriority w:val="99"/>
    <w:unhideWhenUsed/>
    <w:pPr>
      <w:spacing w:line="240" w:lineRule="auto"/>
    </w:pPr>
    <w:rPr>
      <w:sz w:val="20"/>
      <w:szCs w:val="20"/>
    </w:rPr>
  </w:style>
  <w:style w:type="character" w:customStyle="1" w:styleId="af4">
    <w:name w:val="Текст сноски Знак"/>
    <w:basedOn w:val="a0"/>
    <w:link w:val="af3"/>
    <w:uiPriority w:val="99"/>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af7"/>
    <w:uiPriority w:val="99"/>
    <w:semiHidden/>
    <w:unhideWhenUsed/>
    <w:pPr>
      <w:spacing w:line="240" w:lineRule="auto"/>
    </w:pPr>
    <w:rPr>
      <w:sz w:val="20"/>
      <w:szCs w:val="20"/>
    </w:rPr>
  </w:style>
  <w:style w:type="character" w:customStyle="1" w:styleId="af7">
    <w:name w:val="Текст концевой сноски Знак"/>
    <w:basedOn w:val="a0"/>
    <w:link w:val="af6"/>
    <w:uiPriority w:val="99"/>
    <w:semiHidden/>
    <w:rPr>
      <w:sz w:val="20"/>
      <w:szCs w:val="20"/>
    </w:rPr>
  </w:style>
  <w:style w:type="character" w:styleId="af8">
    <w:name w:val="endnote reference"/>
    <w:basedOn w:val="a0"/>
    <w:uiPriority w:val="99"/>
    <w:semiHidden/>
    <w:unhideWhenUsed/>
    <w:rPr>
      <w:vertAlign w:val="superscript"/>
    </w:rPr>
  </w:style>
  <w:style w:type="character" w:styleId="af9">
    <w:name w:val="Hyperlink"/>
    <w:basedOn w:val="a0"/>
    <w:uiPriority w:val="99"/>
    <w:unhideWhenUsed/>
    <w:rPr>
      <w:color w:val="0563C1" w:themeColor="hyperlink"/>
      <w:u w:val="single"/>
    </w:rPr>
  </w:style>
  <w:style w:type="paragraph" w:styleId="afa">
    <w:name w:val="Plain Text"/>
    <w:basedOn w:val="a"/>
    <w:link w:val="afb"/>
    <w:uiPriority w:val="99"/>
    <w:semiHidden/>
    <w:unhideWhenUsed/>
    <w:pPr>
      <w:spacing w:line="240" w:lineRule="auto"/>
    </w:pPr>
    <w:rPr>
      <w:rFonts w:ascii="Courier New" w:hAnsi="Courier New" w:cs="Courier New"/>
      <w:sz w:val="21"/>
      <w:szCs w:val="21"/>
    </w:rPr>
  </w:style>
  <w:style w:type="character" w:customStyle="1" w:styleId="afb">
    <w:name w:val="Текст Знак"/>
    <w:basedOn w:val="a0"/>
    <w:link w:val="afa"/>
    <w:uiPriority w:val="99"/>
    <w:rPr>
      <w:rFonts w:ascii="Courier New" w:hAnsi="Courier New" w:cs="Courier New"/>
      <w:sz w:val="21"/>
      <w:szCs w:val="21"/>
    </w:rPr>
  </w:style>
  <w:style w:type="paragraph" w:styleId="afc">
    <w:name w:val="header"/>
    <w:basedOn w:val="a"/>
    <w:link w:val="afd"/>
    <w:uiPriority w:val="99"/>
    <w:unhideWhenUsed/>
    <w:pPr>
      <w:spacing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spacing w:line="240" w:lineRule="auto"/>
    </w:pPr>
  </w:style>
  <w:style w:type="character" w:customStyle="1" w:styleId="aff">
    <w:name w:val="Нижний колонтитул Знак"/>
    <w:basedOn w:val="a0"/>
    <w:link w:val="afe"/>
    <w:uiPriority w:val="99"/>
  </w:style>
  <w:style w:type="paragraph" w:styleId="aff0">
    <w:name w:val="caption"/>
    <w:basedOn w:val="a"/>
    <w:next w:val="a"/>
    <w:uiPriority w:val="35"/>
    <w:unhideWhenUsed/>
    <w:qFormat/>
    <w:pPr>
      <w:spacing w:after="200" w:line="240" w:lineRule="auto"/>
    </w:pPr>
    <w:rPr>
      <w:i/>
      <w:iCs/>
      <w:color w:val="44546A" w:themeColor="text2"/>
      <w:sz w:val="18"/>
      <w:szCs w:val="18"/>
    </w:rPr>
  </w:style>
  <w:style w:type="paragraph" w:styleId="aff1">
    <w:name w:val="Body Text"/>
    <w:basedOn w:val="a"/>
    <w:uiPriority w:val="1"/>
    <w:qFormat/>
    <w:rPr>
      <w:sz w:val="24"/>
      <w:szCs w:val="24"/>
    </w:rPr>
  </w:style>
  <w:style w:type="character" w:styleId="aff2">
    <w:name w:val="Unresolved Mention"/>
    <w:basedOn w:val="a0"/>
    <w:uiPriority w:val="99"/>
    <w:semiHidden/>
    <w:unhideWhenUsed/>
    <w:rPr>
      <w:color w:val="605E5C"/>
      <w:shd w:val="clear" w:color="auto" w:fill="E1DFDD"/>
    </w:rPr>
  </w:style>
  <w:style w:type="table" w:styleId="aff3">
    <w:name w:val="Table Grid"/>
    <w:basedOn w:val="a1"/>
    <w:uiPriority w:val="39"/>
    <w:rsid w:val="006754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4699">
      <w:bodyDiv w:val="1"/>
      <w:marLeft w:val="0"/>
      <w:marRight w:val="0"/>
      <w:marTop w:val="0"/>
      <w:marBottom w:val="0"/>
      <w:divBdr>
        <w:top w:val="none" w:sz="0" w:space="0" w:color="auto"/>
        <w:left w:val="none" w:sz="0" w:space="0" w:color="auto"/>
        <w:bottom w:val="none" w:sz="0" w:space="0" w:color="auto"/>
        <w:right w:val="none" w:sz="0" w:space="0" w:color="auto"/>
      </w:divBdr>
      <w:divsChild>
        <w:div w:id="1149370935">
          <w:marLeft w:val="0"/>
          <w:marRight w:val="0"/>
          <w:marTop w:val="0"/>
          <w:marBottom w:val="0"/>
          <w:divBdr>
            <w:top w:val="none" w:sz="0" w:space="0" w:color="auto"/>
            <w:left w:val="none" w:sz="0" w:space="0" w:color="auto"/>
            <w:bottom w:val="none" w:sz="0" w:space="0" w:color="auto"/>
            <w:right w:val="none" w:sz="0" w:space="0" w:color="auto"/>
          </w:divBdr>
        </w:div>
      </w:divsChild>
    </w:div>
    <w:div w:id="1688209762">
      <w:bodyDiv w:val="1"/>
      <w:marLeft w:val="0"/>
      <w:marRight w:val="0"/>
      <w:marTop w:val="0"/>
      <w:marBottom w:val="0"/>
      <w:divBdr>
        <w:top w:val="none" w:sz="0" w:space="0" w:color="auto"/>
        <w:left w:val="none" w:sz="0" w:space="0" w:color="auto"/>
        <w:bottom w:val="none" w:sz="0" w:space="0" w:color="auto"/>
        <w:right w:val="none" w:sz="0" w:space="0" w:color="auto"/>
      </w:divBdr>
      <w:divsChild>
        <w:div w:id="633379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gauri-gorskiy@iccara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auri-gorskiy@iccaras.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sdp.eu/publication/code-of-conduct-needed-for-south-china-sea/" TargetMode="External"/><Relationship Id="rId13" Type="http://schemas.openxmlformats.org/officeDocument/2006/relationships/hyperlink" Target="https://www.un.org/ru/about-us/un-charter/full-text" TargetMode="External"/><Relationship Id="rId3" Type="http://schemas.openxmlformats.org/officeDocument/2006/relationships/hyperlink" Target="https://law.upd.edu.ph/the-2016-arbitral-award-is-not-a-mere-scrap-of-paper/" TargetMode="External"/><Relationship Id="rId7" Type="http://schemas.openxmlformats.org/officeDocument/2006/relationships/hyperlink" Target="https://www.straitstimes.com/asia/se-asia/code-of-conduct-on-south-china-sea-must-be-actionable-indonesia-says-after-china-asean-talks" TargetMode="External"/><Relationship Id="rId12" Type="http://schemas.openxmlformats.org/officeDocument/2006/relationships/hyperlink" Target="https://foreignpolicyblogs.com/2012/03/25/2012-asean-summit-phnom-penh-cambodia/" TargetMode="External"/><Relationship Id="rId2" Type="http://schemas.openxmlformats.org/officeDocument/2006/relationships/hyperlink" Target="https://www.philstar.com/headlines/2021/05/06/2096287/just-piece-paper-duterte-says-he-will-throw-away-philippines-arbitral-win-vs-china" TargetMode="External"/><Relationship Id="rId16" Type="http://schemas.openxmlformats.org/officeDocument/2006/relationships/hyperlink" Target="https://interaffairs.ru/news/show/40212" TargetMode="External"/><Relationship Id="rId1" Type="http://schemas.openxmlformats.org/officeDocument/2006/relationships/hyperlink" Target="https://www.theguardian.com/world/2016/jul/12/philippines-wins-south-china-sea-case-against-china" TargetMode="External"/><Relationship Id="rId6" Type="http://schemas.openxmlformats.org/officeDocument/2006/relationships/hyperlink" Target="https://www.thestar.com.my/news/nation/2022/07/12/china-to-speed-up-consultation-of-coc-on-south-china-sea" TargetMode="External"/><Relationship Id="rId11" Type="http://schemas.openxmlformats.org/officeDocument/2006/relationships/hyperlink" Target="https://republicasiamedia.com/marcos-calls-for-early-completion-of-south-china-sea-code-of-conduct/" TargetMode="External"/><Relationship Id="rId5" Type="http://schemas.openxmlformats.org/officeDocument/2006/relationships/hyperlink" Target="https://moderndiplomacy.eu/2025/01/05/squad-a-silver-lining-for-quad/" TargetMode="External"/><Relationship Id="rId15" Type="http://schemas.openxmlformats.org/officeDocument/2006/relationships/hyperlink" Target="https://www.policyforum.net/russia-in-the-south-china-sea/" TargetMode="External"/><Relationship Id="rId10" Type="http://schemas.openxmlformats.org/officeDocument/2006/relationships/hyperlink" Target="https://www.mfa.gov.bn/Lists/Press%20Room/news.aspx?id=1067&amp;source=https://www.mfa.gov.bn/site/home.aspx" TargetMode="External"/><Relationship Id="rId4" Type="http://schemas.openxmlformats.org/officeDocument/2006/relationships/hyperlink" Target="https://www.lowyinstitute.org/the-interpreter/squad-goals-consolidating-new-quadrilateral-partnership" TargetMode="External"/><Relationship Id="rId9" Type="http://schemas.openxmlformats.org/officeDocument/2006/relationships/hyperlink" Target="https://thesun.my/malaysia-news/malaysia-aims-to-finalise-south-china-sea-code-of-conduct-with-asean-in-2025-FH13271985" TargetMode="External"/><Relationship Id="rId14" Type="http://schemas.openxmlformats.org/officeDocument/2006/relationships/hyperlink" Target="http://en.kremlin.ru/events/president/news/52834" TargetMode="Externa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42F88-986B-4ACA-8F34-C5B16AFD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3166</Words>
  <Characters>21378</Characters>
  <Application>Microsoft Office Word</Application>
  <DocSecurity>0</DocSecurity>
  <Lines>403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Иванов</dc:creator>
  <cp:lastModifiedBy>Егор Сигаури-Горский</cp:lastModifiedBy>
  <cp:revision>2</cp:revision>
  <dcterms:created xsi:type="dcterms:W3CDTF">2025-03-14T08:57:00Z</dcterms:created>
  <dcterms:modified xsi:type="dcterms:W3CDTF">2025-03-14T08:57:00Z</dcterms:modified>
</cp:coreProperties>
</file>